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9BFE">
      <w:pPr>
        <w:pStyle w:val="36"/>
        <w:jc w:val="center"/>
        <w:rPr>
          <w:rFonts w:ascii="Arial" w:hAnsi="Arial" w:cs="Arial"/>
          <w:sz w:val="36"/>
          <w:szCs w:val="36"/>
        </w:rPr>
      </w:pPr>
      <w:r>
        <w:rPr>
          <w:rFonts w:ascii="Arial" w:hAnsi="Arial" w:cs="Arial"/>
          <w:sz w:val="36"/>
          <w:szCs w:val="36"/>
        </w:rPr>
        <w:t>Infosys Springboard Virtual Internship 6.0 Completion Report</w:t>
      </w:r>
    </w:p>
    <w:p w14:paraId="18E146A1">
      <w:pPr>
        <w:pStyle w:val="2"/>
        <w:rPr>
          <w:rFonts w:ascii="Arial" w:hAnsi="Arial" w:cs="Arial"/>
          <w:b w:val="0"/>
          <w:bCs w:val="0"/>
          <w:sz w:val="20"/>
          <w:szCs w:val="20"/>
        </w:rPr>
      </w:pPr>
      <w:r>
        <w:rPr>
          <w:rFonts w:ascii="Arial" w:hAnsi="Arial" w:cs="Arial"/>
          <w:sz w:val="20"/>
          <w:szCs w:val="20"/>
        </w:rPr>
        <w:t xml:space="preserve">Team Details </w:t>
      </w:r>
      <w:r>
        <w:rPr>
          <w:rFonts w:ascii="Arial" w:hAnsi="Arial" w:cs="Arial"/>
          <w:b w:val="0"/>
          <w:bCs w:val="0"/>
          <w:sz w:val="20"/>
          <w:szCs w:val="20"/>
        </w:rPr>
        <w:t xml:space="preserve"> </w:t>
      </w:r>
    </w:p>
    <w:p w14:paraId="5CB1814B">
      <w:pPr>
        <w:rPr>
          <w:rFonts w:ascii="Arial" w:hAnsi="Arial" w:cs="Arial"/>
          <w:sz w:val="20"/>
          <w:szCs w:val="20"/>
        </w:rPr>
      </w:pPr>
      <w:r>
        <w:rPr>
          <w:rFonts w:ascii="Arial" w:hAnsi="Arial" w:cs="Arial"/>
          <w:sz w:val="20"/>
          <w:szCs w:val="20"/>
        </w:rPr>
        <w:t>Batch Number - 1</w:t>
      </w:r>
    </w:p>
    <w:p w14:paraId="1B819ECA">
      <w:pPr>
        <w:rPr>
          <w:rFonts w:ascii="Arial" w:hAnsi="Arial" w:cs="Arial"/>
          <w:sz w:val="20"/>
          <w:szCs w:val="20"/>
        </w:rPr>
      </w:pPr>
      <w:r>
        <w:rPr>
          <w:rFonts w:ascii="Arial" w:hAnsi="Arial" w:cs="Arial"/>
          <w:sz w:val="20"/>
          <w:szCs w:val="20"/>
        </w:rPr>
        <w:t>Start date:</w:t>
      </w:r>
    </w:p>
    <w:p w14:paraId="0C6CAAA7">
      <w:pPr>
        <w:rPr>
          <w:rFonts w:ascii="Arial" w:hAnsi="Arial" w:cs="Arial"/>
          <w:sz w:val="20"/>
          <w:szCs w:val="20"/>
        </w:rPr>
      </w:pPr>
      <w:r>
        <w:rPr>
          <w:rFonts w:ascii="Arial" w:hAnsi="Arial" w:cs="Arial"/>
          <w:sz w:val="20"/>
          <w:szCs w:val="20"/>
        </w:rPr>
        <w:t xml:space="preserve">Names: </w:t>
      </w:r>
    </w:p>
    <w:p w14:paraId="350B4579">
      <w:pPr>
        <w:rPr>
          <w:rFonts w:ascii="Arial" w:hAnsi="Arial" w:cs="Arial"/>
          <w:sz w:val="20"/>
          <w:szCs w:val="20"/>
        </w:rPr>
      </w:pPr>
      <w:r>
        <w:rPr>
          <w:rFonts w:ascii="Arial" w:hAnsi="Arial" w:cs="Arial"/>
          <w:sz w:val="20"/>
          <w:szCs w:val="20"/>
        </w:rPr>
        <w:t>Internship Duration: 8 Weeks</w:t>
      </w:r>
    </w:p>
    <w:p w14:paraId="06DFC0BB">
      <w:pPr>
        <w:pStyle w:val="2"/>
        <w:spacing w:line="360" w:lineRule="auto"/>
        <w:rPr>
          <w:rFonts w:ascii="Arial" w:hAnsi="Arial" w:cs="Arial"/>
          <w:sz w:val="20"/>
          <w:szCs w:val="20"/>
        </w:rPr>
      </w:pPr>
      <w:r>
        <w:rPr>
          <w:rFonts w:ascii="Arial" w:hAnsi="Arial" w:cs="Arial"/>
          <w:sz w:val="20"/>
          <w:szCs w:val="20"/>
        </w:rPr>
        <w:t>1. Project Title</w:t>
      </w:r>
    </w:p>
    <w:p w14:paraId="50F17729">
      <w:pPr>
        <w:rPr>
          <w:rFonts w:ascii="Arial" w:hAnsi="Arial" w:cs="Arial"/>
          <w:sz w:val="20"/>
          <w:szCs w:val="20"/>
        </w:rPr>
      </w:pPr>
      <w:r>
        <w:rPr>
          <w:rFonts w:ascii="Arial" w:hAnsi="Arial" w:cs="Arial"/>
          <w:sz w:val="20"/>
          <w:szCs w:val="20"/>
        </w:rPr>
        <w:t xml:space="preserve"> Smart Urban Mobility and Traffic Intelligence Dashboard</w:t>
      </w:r>
    </w:p>
    <w:p w14:paraId="44D044C9">
      <w:pPr>
        <w:pStyle w:val="2"/>
        <w:spacing w:line="360" w:lineRule="auto"/>
        <w:rPr>
          <w:rFonts w:ascii="Arial" w:hAnsi="Arial" w:cs="Arial"/>
          <w:sz w:val="20"/>
          <w:szCs w:val="20"/>
        </w:rPr>
      </w:pPr>
      <w:r>
        <w:rPr>
          <w:rFonts w:ascii="Arial" w:hAnsi="Arial" w:cs="Arial"/>
          <w:sz w:val="20"/>
          <w:szCs w:val="20"/>
        </w:rPr>
        <w:t>2. Project Objective</w:t>
      </w:r>
    </w:p>
    <w:p w14:paraId="6025FC98">
      <w:pPr>
        <w:rPr>
          <w:rFonts w:ascii="Arial" w:hAnsi="Arial" w:cs="Arial"/>
          <w:sz w:val="20"/>
          <w:szCs w:val="20"/>
        </w:rPr>
      </w:pPr>
      <w:r>
        <w:rPr>
          <w:rFonts w:ascii="Arial" w:hAnsi="Arial" w:cs="Arial"/>
          <w:sz w:val="20"/>
          <w:szCs w:val="20"/>
        </w:rPr>
        <w:t xml:space="preserve">The objective of </w:t>
      </w:r>
      <w:r>
        <w:rPr>
          <w:rFonts w:ascii="Arial" w:hAnsi="Arial" w:cs="Arial"/>
          <w:b/>
          <w:bCs/>
          <w:sz w:val="20"/>
          <w:szCs w:val="20"/>
        </w:rPr>
        <w:t>Urban Pulse</w:t>
      </w:r>
      <w:r>
        <w:rPr>
          <w:rFonts w:ascii="Arial" w:hAnsi="Arial" w:cs="Arial"/>
          <w:sz w:val="20"/>
          <w:szCs w:val="20"/>
        </w:rPr>
        <w:t xml:space="preserve"> is to develop a smart city mobility intelligence platform that                   integrates transportation, weather, demographic, and geospatial data into a unified analytics environment. The project aims to analyze transportation demand, transit performance, mobility accessibility, and infrastructure gaps, enabling city planners and transport authorities to make informed and data-driven decisions.</w:t>
      </w:r>
    </w:p>
    <w:p w14:paraId="50FDCB01">
      <w:pPr>
        <w:pStyle w:val="2"/>
        <w:spacing w:line="360" w:lineRule="auto"/>
        <w:rPr>
          <w:rFonts w:ascii="Arial" w:hAnsi="Arial" w:cs="Arial"/>
          <w:sz w:val="20"/>
          <w:szCs w:val="20"/>
        </w:rPr>
      </w:pPr>
      <w:r>
        <w:rPr>
          <w:rFonts w:ascii="Arial" w:hAnsi="Arial" w:cs="Arial"/>
          <w:sz w:val="20"/>
          <w:szCs w:val="20"/>
        </w:rPr>
        <w:t>3. Project description in detail</w:t>
      </w:r>
    </w:p>
    <w:p w14:paraId="5F48A193">
      <w:pPr>
        <w:rPr>
          <w:rFonts w:ascii="Arial" w:hAnsi="Arial" w:cs="Arial"/>
          <w:sz w:val="20"/>
          <w:szCs w:val="20"/>
          <w:lang w:val="en-IN"/>
        </w:rPr>
      </w:pPr>
      <w:r>
        <w:rPr>
          <w:rFonts w:ascii="Arial" w:hAnsi="Arial" w:cs="Arial"/>
          <w:b/>
          <w:bCs/>
          <w:sz w:val="20"/>
          <w:szCs w:val="20"/>
          <w:lang w:val="en-IN"/>
        </w:rPr>
        <w:t xml:space="preserve">Urban Pulse – </w:t>
      </w:r>
      <w:r>
        <w:rPr>
          <w:rFonts w:ascii="Arial" w:hAnsi="Arial" w:cs="Arial"/>
          <w:sz w:val="20"/>
          <w:szCs w:val="20"/>
        </w:rPr>
        <w:t>Smart Urban Mobility and Traffic Intelligence Dashboard</w:t>
      </w:r>
      <w:r>
        <w:rPr>
          <w:rFonts w:ascii="Arial" w:hAnsi="Arial" w:cs="Arial"/>
          <w:sz w:val="20"/>
          <w:szCs w:val="20"/>
          <w:lang w:val="en-IN"/>
        </w:rPr>
        <w:t xml:space="preserve"> is a data-driven platform designed to provide comprehensive insights into urban mobility patterns. It integrates data from public transit, ride-hailing, bike-share systems, weather sources, demographic datasets, and geospatial information using data integration and ETL processes. </w:t>
      </w:r>
    </w:p>
    <w:p w14:paraId="006B6690">
      <w:pPr>
        <w:rPr>
          <w:rFonts w:ascii="Arial" w:hAnsi="Arial" w:cs="Arial"/>
          <w:sz w:val="20"/>
          <w:szCs w:val="20"/>
          <w:lang w:val="en-IN"/>
        </w:rPr>
      </w:pPr>
      <w:r>
        <w:rPr>
          <w:rFonts w:ascii="Arial" w:hAnsi="Arial" w:cs="Arial"/>
          <w:sz w:val="20"/>
          <w:szCs w:val="20"/>
          <w:lang w:val="en-IN"/>
        </w:rPr>
        <w:t xml:space="preserve">The platform provides interactive dashboards for analyzing transit reliability, mobility demand, geospatial patterns, ride-hailing and cycling activity, and mobility equity. It also includes features such as demand heatmaps, accessibility analysis, the </w:t>
      </w:r>
      <w:r>
        <w:rPr>
          <w:rFonts w:ascii="Arial" w:hAnsi="Arial" w:cs="Arial"/>
          <w:b/>
          <w:bCs/>
          <w:sz w:val="20"/>
          <w:szCs w:val="20"/>
          <w:lang w:val="en-IN"/>
        </w:rPr>
        <w:t>Mobility Access Index (MAI)</w:t>
      </w:r>
      <w:r>
        <w:rPr>
          <w:rFonts w:ascii="Arial" w:hAnsi="Arial" w:cs="Arial"/>
          <w:sz w:val="20"/>
          <w:szCs w:val="20"/>
          <w:lang w:val="en-IN"/>
        </w:rPr>
        <w:t xml:space="preserve">, forecasting, anomaly detection, and the </w:t>
      </w:r>
      <w:r>
        <w:rPr>
          <w:rFonts w:ascii="Arial" w:hAnsi="Arial" w:cs="Arial"/>
          <w:b/>
          <w:bCs/>
          <w:sz w:val="20"/>
          <w:szCs w:val="20"/>
          <w:lang w:val="en-IN"/>
        </w:rPr>
        <w:t>City Mobility Health Score</w:t>
      </w:r>
      <w:r>
        <w:rPr>
          <w:rFonts w:ascii="Arial" w:hAnsi="Arial" w:cs="Arial"/>
          <w:sz w:val="20"/>
          <w:szCs w:val="20"/>
          <w:lang w:val="en-IN"/>
        </w:rPr>
        <w:t xml:space="preserve">. These insights help stakeholders understand mobility challenges and support better transportation planning and decision-making. </w:t>
      </w:r>
    </w:p>
    <w:p w14:paraId="34AFA29A">
      <w:pPr>
        <w:rPr>
          <w:rFonts w:ascii="Arial" w:hAnsi="Arial" w:cs="Arial"/>
          <w:sz w:val="20"/>
          <w:szCs w:val="20"/>
        </w:rPr>
      </w:pPr>
    </w:p>
    <w:p w14:paraId="2C583C92">
      <w:pPr>
        <w:pStyle w:val="2"/>
        <w:spacing w:line="600" w:lineRule="auto"/>
        <w:rPr>
          <w:rFonts w:ascii="Arial" w:hAnsi="Arial" w:cs="Arial"/>
          <w:sz w:val="20"/>
          <w:szCs w:val="20"/>
        </w:rPr>
      </w:pPr>
      <w:r>
        <w:rPr>
          <w:rFonts w:ascii="Arial" w:hAnsi="Arial" w:cs="Arial"/>
          <w:sz w:val="20"/>
          <w:szCs w:val="20"/>
        </w:rPr>
        <w:t>4. Timeline Overview</w:t>
      </w:r>
    </w:p>
    <w:tbl>
      <w:tblPr>
        <w:tblStyle w:val="35"/>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4801"/>
        <w:gridCol w:w="4413"/>
      </w:tblGrid>
      <w:tr w14:paraId="3BE0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0186F5A">
            <w:pPr>
              <w:spacing w:after="0" w:line="240" w:lineRule="auto"/>
              <w:rPr>
                <w:rFonts w:ascii="Arial" w:hAnsi="Arial" w:cs="Arial"/>
                <w:sz w:val="20"/>
                <w:szCs w:val="20"/>
              </w:rPr>
            </w:pPr>
            <w:r>
              <w:rPr>
                <w:rFonts w:ascii="Arial" w:hAnsi="Arial" w:cs="Arial"/>
                <w:sz w:val="20"/>
                <w:szCs w:val="20"/>
              </w:rPr>
              <w:t>Week</w:t>
            </w:r>
          </w:p>
        </w:tc>
        <w:tc>
          <w:tcPr>
            <w:tcW w:w="4801" w:type="dxa"/>
          </w:tcPr>
          <w:p w14:paraId="5474A004">
            <w:pPr>
              <w:spacing w:after="0" w:line="240" w:lineRule="auto"/>
              <w:rPr>
                <w:rFonts w:ascii="Arial" w:hAnsi="Arial" w:cs="Arial"/>
                <w:sz w:val="20"/>
                <w:szCs w:val="20"/>
              </w:rPr>
            </w:pPr>
            <w:r>
              <w:rPr>
                <w:rFonts w:ascii="Arial" w:hAnsi="Arial" w:cs="Arial"/>
                <w:sz w:val="20"/>
                <w:szCs w:val="20"/>
              </w:rPr>
              <w:t>Activities Planned</w:t>
            </w:r>
          </w:p>
        </w:tc>
        <w:tc>
          <w:tcPr>
            <w:tcW w:w="4413" w:type="dxa"/>
          </w:tcPr>
          <w:p w14:paraId="192BAEDE">
            <w:pPr>
              <w:spacing w:after="0" w:line="240" w:lineRule="auto"/>
              <w:rPr>
                <w:rFonts w:ascii="Arial" w:hAnsi="Arial" w:cs="Arial"/>
                <w:sz w:val="20"/>
                <w:szCs w:val="20"/>
              </w:rPr>
            </w:pPr>
            <w:r>
              <w:rPr>
                <w:rFonts w:ascii="Arial" w:hAnsi="Arial" w:cs="Arial"/>
                <w:sz w:val="20"/>
                <w:szCs w:val="20"/>
              </w:rPr>
              <w:t>Activities Completed</w:t>
            </w:r>
          </w:p>
        </w:tc>
      </w:tr>
      <w:tr w14:paraId="65D8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5F6C987">
            <w:pPr>
              <w:spacing w:after="0" w:line="240" w:lineRule="auto"/>
              <w:rPr>
                <w:rFonts w:ascii="Arial" w:hAnsi="Arial" w:cs="Arial"/>
                <w:sz w:val="20"/>
                <w:szCs w:val="20"/>
              </w:rPr>
            </w:pPr>
            <w:r>
              <w:rPr>
                <w:rFonts w:ascii="Arial" w:hAnsi="Arial" w:cs="Arial"/>
                <w:sz w:val="20"/>
                <w:szCs w:val="20"/>
              </w:rPr>
              <w:t>Week 1</w:t>
            </w:r>
          </w:p>
        </w:tc>
        <w:tc>
          <w:tcPr>
            <w:tcW w:w="4801" w:type="dxa"/>
          </w:tcPr>
          <w:p w14:paraId="109F9D36">
            <w:pPr>
              <w:spacing w:after="0" w:line="240" w:lineRule="auto"/>
              <w:rPr>
                <w:rFonts w:ascii="Arial" w:hAnsi="Arial" w:cs="Arial"/>
                <w:sz w:val="20"/>
                <w:szCs w:val="20"/>
              </w:rPr>
            </w:pPr>
            <w:r>
              <w:rPr>
                <w:rFonts w:ascii="Arial" w:hAnsi="Arial" w:cs="Arial"/>
                <w:sz w:val="20"/>
                <w:szCs w:val="20"/>
              </w:rPr>
              <w:t>Understand project requirements, define scope and KPIs, identify mobility data sources, and plan the overall system.</w:t>
            </w:r>
          </w:p>
          <w:p w14:paraId="079DFEB0">
            <w:pPr>
              <w:spacing w:after="0" w:line="240" w:lineRule="auto"/>
              <w:rPr>
                <w:rFonts w:ascii="Arial" w:hAnsi="Arial" w:cs="Arial"/>
                <w:sz w:val="20"/>
                <w:szCs w:val="20"/>
              </w:rPr>
            </w:pPr>
          </w:p>
        </w:tc>
        <w:tc>
          <w:tcPr>
            <w:tcW w:w="4413" w:type="dxa"/>
          </w:tcPr>
          <w:p w14:paraId="534053B8">
            <w:pPr>
              <w:spacing w:after="0" w:line="240" w:lineRule="auto"/>
              <w:rPr>
                <w:rFonts w:ascii="Arial" w:hAnsi="Arial" w:cs="Arial"/>
                <w:sz w:val="20"/>
                <w:szCs w:val="20"/>
              </w:rPr>
            </w:pPr>
            <w:r>
              <w:rPr>
                <w:rFonts w:ascii="Arial" w:hAnsi="Arial" w:cs="Arial"/>
                <w:sz w:val="20"/>
                <w:szCs w:val="20"/>
              </w:rPr>
              <w:t>Reviewed project requirements, finalized the project scope and identified relevant mobility, transit, weather, and demographic datasets.</w:t>
            </w:r>
          </w:p>
        </w:tc>
      </w:tr>
      <w:tr w14:paraId="6348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08C9369">
            <w:pPr>
              <w:spacing w:after="0" w:line="240" w:lineRule="auto"/>
              <w:rPr>
                <w:rFonts w:ascii="Arial" w:hAnsi="Arial" w:cs="Arial"/>
                <w:sz w:val="20"/>
                <w:szCs w:val="20"/>
              </w:rPr>
            </w:pPr>
            <w:r>
              <w:rPr>
                <w:rFonts w:ascii="Arial" w:hAnsi="Arial" w:cs="Arial"/>
                <w:sz w:val="20"/>
                <w:szCs w:val="20"/>
              </w:rPr>
              <w:t>Week 2</w:t>
            </w:r>
          </w:p>
        </w:tc>
        <w:tc>
          <w:tcPr>
            <w:tcW w:w="4801" w:type="dxa"/>
          </w:tcPr>
          <w:p w14:paraId="10BBDA38">
            <w:pPr>
              <w:spacing w:after="0" w:line="240" w:lineRule="auto"/>
              <w:rPr>
                <w:rFonts w:ascii="Arial" w:hAnsi="Arial" w:cs="Arial"/>
                <w:sz w:val="20"/>
                <w:szCs w:val="20"/>
              </w:rPr>
            </w:pPr>
            <w:r>
              <w:rPr>
                <w:rFonts w:ascii="Arial" w:hAnsi="Arial" w:cs="Arial"/>
                <w:sz w:val="20"/>
                <w:szCs w:val="20"/>
              </w:rPr>
              <w:t>Design the data architecture, star schema, and ETL workflow. Prepare dashboard and analytics requirements.</w:t>
            </w:r>
          </w:p>
          <w:p w14:paraId="6BFFFB42">
            <w:pPr>
              <w:spacing w:after="0" w:line="240" w:lineRule="auto"/>
              <w:rPr>
                <w:rFonts w:ascii="Arial" w:hAnsi="Arial" w:cs="Arial"/>
                <w:sz w:val="20"/>
                <w:szCs w:val="20"/>
              </w:rPr>
            </w:pPr>
          </w:p>
        </w:tc>
        <w:tc>
          <w:tcPr>
            <w:tcW w:w="4413" w:type="dxa"/>
          </w:tcPr>
          <w:p w14:paraId="56570431">
            <w:pPr>
              <w:spacing w:after="0" w:line="240" w:lineRule="auto"/>
              <w:rPr>
                <w:rFonts w:ascii="Arial" w:hAnsi="Arial" w:cs="Arial"/>
                <w:sz w:val="20"/>
                <w:szCs w:val="20"/>
              </w:rPr>
            </w:pPr>
            <w:r>
              <w:rPr>
                <w:rFonts w:ascii="Arial" w:hAnsi="Arial" w:cs="Arial"/>
                <w:sz w:val="20"/>
                <w:szCs w:val="20"/>
              </w:rPr>
              <w:t>Designed the data model and architecture, defined fact and dimension tables, and planned ETL workflows and dashboard components.</w:t>
            </w:r>
          </w:p>
        </w:tc>
      </w:tr>
      <w:tr w14:paraId="6C11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7ADB7BA">
            <w:pPr>
              <w:spacing w:after="0" w:line="240" w:lineRule="auto"/>
              <w:rPr>
                <w:rFonts w:ascii="Arial" w:hAnsi="Arial" w:cs="Arial"/>
                <w:sz w:val="20"/>
                <w:szCs w:val="20"/>
              </w:rPr>
            </w:pPr>
            <w:r>
              <w:rPr>
                <w:rFonts w:ascii="Arial" w:hAnsi="Arial" w:cs="Arial"/>
                <w:sz w:val="20"/>
                <w:szCs w:val="20"/>
              </w:rPr>
              <w:t>Week 3</w:t>
            </w:r>
          </w:p>
        </w:tc>
        <w:tc>
          <w:tcPr>
            <w:tcW w:w="4801" w:type="dxa"/>
          </w:tcPr>
          <w:p w14:paraId="5E6E4CD6">
            <w:pPr>
              <w:spacing w:after="0" w:line="240" w:lineRule="auto"/>
              <w:rPr>
                <w:rFonts w:ascii="Arial" w:hAnsi="Arial" w:cs="Arial"/>
                <w:sz w:val="20"/>
                <w:szCs w:val="20"/>
              </w:rPr>
            </w:pPr>
            <w:r>
              <w:rPr>
                <w:rFonts w:ascii="Arial" w:hAnsi="Arial" w:cs="Arial"/>
                <w:sz w:val="20"/>
                <w:szCs w:val="20"/>
              </w:rPr>
              <w:t>Develop ETL pipelines for transit, ride-hailing, bike-share, weather, and demographic data. Clean and standardize datasets</w:t>
            </w:r>
          </w:p>
        </w:tc>
        <w:tc>
          <w:tcPr>
            <w:tcW w:w="4413" w:type="dxa"/>
          </w:tcPr>
          <w:p w14:paraId="488687BB">
            <w:pPr>
              <w:spacing w:after="0" w:line="240" w:lineRule="auto"/>
              <w:rPr>
                <w:rFonts w:ascii="Arial" w:hAnsi="Arial" w:cs="Arial"/>
                <w:sz w:val="20"/>
                <w:szCs w:val="20"/>
              </w:rPr>
            </w:pPr>
            <w:r>
              <w:rPr>
                <w:rFonts w:ascii="Arial" w:hAnsi="Arial" w:cs="Arial"/>
                <w:sz w:val="20"/>
                <w:szCs w:val="20"/>
              </w:rPr>
              <w:t>Implemented data ingestion and transformation workflows, performed data cleaning and schema standardization, and prepared data for analytics.</w:t>
            </w:r>
          </w:p>
        </w:tc>
      </w:tr>
      <w:tr w14:paraId="48D1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959" w:type="dxa"/>
          </w:tcPr>
          <w:p w14:paraId="0745D5A6">
            <w:pPr>
              <w:spacing w:after="0" w:line="240" w:lineRule="auto"/>
              <w:rPr>
                <w:rFonts w:ascii="Arial" w:hAnsi="Arial" w:cs="Arial"/>
                <w:sz w:val="20"/>
                <w:szCs w:val="20"/>
              </w:rPr>
            </w:pPr>
            <w:r>
              <w:rPr>
                <w:rFonts w:ascii="Arial" w:hAnsi="Arial" w:cs="Arial"/>
                <w:sz w:val="20"/>
                <w:szCs w:val="20"/>
              </w:rPr>
              <w:t>Week 4</w:t>
            </w:r>
          </w:p>
        </w:tc>
        <w:tc>
          <w:tcPr>
            <w:tcW w:w="4801" w:type="dxa"/>
          </w:tcPr>
          <w:p w14:paraId="1D21E9FE">
            <w:pPr>
              <w:spacing w:after="0" w:line="240" w:lineRule="auto"/>
              <w:rPr>
                <w:rFonts w:ascii="Arial" w:hAnsi="Arial" w:cs="Arial"/>
                <w:sz w:val="20"/>
                <w:szCs w:val="20"/>
              </w:rPr>
            </w:pPr>
            <w:r>
              <w:rPr>
                <w:rFonts w:ascii="Arial" w:hAnsi="Arial" w:cs="Arial"/>
                <w:sz w:val="20"/>
                <w:szCs w:val="20"/>
              </w:rPr>
              <w:t>Develop geospatial and transit analytics, including demand heatmaps, flow analysis, accessibility, and transit reliability.</w:t>
            </w:r>
          </w:p>
        </w:tc>
        <w:tc>
          <w:tcPr>
            <w:tcW w:w="4413" w:type="dxa"/>
          </w:tcPr>
          <w:p w14:paraId="391A80F4">
            <w:pPr>
              <w:spacing w:after="0" w:line="240" w:lineRule="auto"/>
              <w:rPr>
                <w:rFonts w:ascii="Arial" w:hAnsi="Arial" w:cs="Arial"/>
                <w:sz w:val="20"/>
                <w:szCs w:val="20"/>
              </w:rPr>
            </w:pPr>
            <w:r>
              <w:rPr>
                <w:rFonts w:ascii="Arial" w:hAnsi="Arial" w:cs="Arial"/>
                <w:sz w:val="20"/>
                <w:szCs w:val="20"/>
              </w:rPr>
              <w:t>Developed geospatial visualizations, demand heatmaps, accessibility analysis, and transit performance and reliability metrics.</w:t>
            </w:r>
          </w:p>
        </w:tc>
      </w:tr>
      <w:tr w14:paraId="6B42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4FE264F">
            <w:pPr>
              <w:spacing w:after="0" w:line="240" w:lineRule="auto"/>
              <w:rPr>
                <w:rFonts w:ascii="Arial" w:hAnsi="Arial" w:cs="Arial"/>
                <w:sz w:val="20"/>
                <w:szCs w:val="20"/>
              </w:rPr>
            </w:pPr>
            <w:r>
              <w:rPr>
                <w:rFonts w:ascii="Arial" w:hAnsi="Arial" w:cs="Arial"/>
                <w:sz w:val="20"/>
                <w:szCs w:val="20"/>
              </w:rPr>
              <w:t>Week 5</w:t>
            </w:r>
          </w:p>
        </w:tc>
        <w:tc>
          <w:tcPr>
            <w:tcW w:w="4801" w:type="dxa"/>
          </w:tcPr>
          <w:p w14:paraId="151078D9">
            <w:pPr>
              <w:spacing w:after="0" w:line="240" w:lineRule="auto"/>
              <w:rPr>
                <w:rFonts w:ascii="Arial" w:hAnsi="Arial" w:cs="Arial"/>
                <w:sz w:val="20"/>
                <w:szCs w:val="20"/>
              </w:rPr>
            </w:pPr>
            <w:r>
              <w:rPr>
                <w:rFonts w:ascii="Arial" w:hAnsi="Arial" w:cs="Arial"/>
                <w:sz w:val="20"/>
                <w:szCs w:val="20"/>
              </w:rPr>
              <w:t>Develop ride-hailing and micromobility analytics, including demand, utilization, and service patterns.</w:t>
            </w:r>
          </w:p>
        </w:tc>
        <w:tc>
          <w:tcPr>
            <w:tcW w:w="4413" w:type="dxa"/>
          </w:tcPr>
          <w:p w14:paraId="33F8CFA2">
            <w:pPr>
              <w:spacing w:after="0" w:line="240" w:lineRule="auto"/>
              <w:rPr>
                <w:rFonts w:ascii="Arial" w:hAnsi="Arial" w:cs="Arial"/>
                <w:sz w:val="20"/>
                <w:szCs w:val="20"/>
              </w:rPr>
            </w:pPr>
            <w:r>
              <w:rPr>
                <w:rFonts w:ascii="Arial" w:hAnsi="Arial" w:cs="Arial"/>
                <w:sz w:val="20"/>
                <w:szCs w:val="20"/>
              </w:rPr>
              <w:t>Implemented ride-hailing demand analysis and developed cycling/bike-share and micromobility analytics.</w:t>
            </w:r>
          </w:p>
        </w:tc>
      </w:tr>
      <w:tr w14:paraId="4CCB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B71B4E2">
            <w:pPr>
              <w:spacing w:after="0" w:line="240" w:lineRule="auto"/>
              <w:rPr>
                <w:rFonts w:ascii="Arial" w:hAnsi="Arial" w:cs="Arial"/>
                <w:sz w:val="20"/>
                <w:szCs w:val="20"/>
              </w:rPr>
            </w:pPr>
            <w:r>
              <w:rPr>
                <w:rFonts w:ascii="Arial" w:hAnsi="Arial" w:cs="Arial"/>
                <w:sz w:val="20"/>
                <w:szCs w:val="20"/>
              </w:rPr>
              <w:t>Week 6</w:t>
            </w:r>
          </w:p>
        </w:tc>
        <w:tc>
          <w:tcPr>
            <w:tcW w:w="4801" w:type="dxa"/>
          </w:tcPr>
          <w:p w14:paraId="25E45233">
            <w:pPr>
              <w:spacing w:after="0" w:line="240" w:lineRule="auto"/>
              <w:rPr>
                <w:rFonts w:ascii="Arial" w:hAnsi="Arial" w:cs="Arial"/>
                <w:sz w:val="20"/>
                <w:szCs w:val="20"/>
              </w:rPr>
            </w:pPr>
            <w:r>
              <w:rPr>
                <w:rFonts w:ascii="Arial" w:hAnsi="Arial" w:cs="Arial"/>
                <w:sz w:val="20"/>
                <w:szCs w:val="20"/>
              </w:rPr>
              <w:t>Analyze modal substitution, weather sensitivity, demand patterns, and develop forecasting and trend analysis.</w:t>
            </w:r>
          </w:p>
          <w:p w14:paraId="04353352">
            <w:pPr>
              <w:spacing w:after="0" w:line="240" w:lineRule="auto"/>
              <w:rPr>
                <w:rFonts w:ascii="Arial" w:hAnsi="Arial" w:cs="Arial"/>
                <w:sz w:val="20"/>
                <w:szCs w:val="20"/>
              </w:rPr>
            </w:pPr>
          </w:p>
        </w:tc>
        <w:tc>
          <w:tcPr>
            <w:tcW w:w="4413" w:type="dxa"/>
          </w:tcPr>
          <w:p w14:paraId="07FE95F4">
            <w:pPr>
              <w:spacing w:after="0" w:line="240" w:lineRule="auto"/>
              <w:rPr>
                <w:rFonts w:ascii="Arial" w:hAnsi="Arial" w:cs="Arial"/>
                <w:sz w:val="20"/>
                <w:szCs w:val="20"/>
              </w:rPr>
            </w:pPr>
            <w:r>
              <w:rPr>
                <w:rFonts w:ascii="Arial" w:hAnsi="Arial" w:cs="Arial"/>
                <w:sz w:val="20"/>
                <w:szCs w:val="20"/>
              </w:rPr>
              <w:t>Developed modal substitution analysis, weather-related mobility insights, demand analysis, and forecasting components.</w:t>
            </w:r>
          </w:p>
        </w:tc>
      </w:tr>
      <w:tr w14:paraId="159C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FF63876">
            <w:pPr>
              <w:spacing w:after="0" w:line="240" w:lineRule="auto"/>
              <w:rPr>
                <w:rFonts w:ascii="Arial" w:hAnsi="Arial" w:cs="Arial"/>
                <w:sz w:val="20"/>
                <w:szCs w:val="20"/>
              </w:rPr>
            </w:pPr>
            <w:r>
              <w:rPr>
                <w:rFonts w:ascii="Arial" w:hAnsi="Arial" w:cs="Arial"/>
                <w:sz w:val="20"/>
                <w:szCs w:val="20"/>
              </w:rPr>
              <w:t>Week 7</w:t>
            </w:r>
          </w:p>
        </w:tc>
        <w:tc>
          <w:tcPr>
            <w:tcW w:w="4801" w:type="dxa"/>
          </w:tcPr>
          <w:p w14:paraId="7A377984">
            <w:pPr>
              <w:spacing w:after="0" w:line="240" w:lineRule="auto"/>
              <w:rPr>
                <w:rFonts w:ascii="Arial" w:hAnsi="Arial" w:cs="Arial"/>
                <w:sz w:val="20"/>
                <w:szCs w:val="20"/>
              </w:rPr>
            </w:pPr>
            <w:r>
              <w:rPr>
                <w:rFonts w:ascii="Arial" w:hAnsi="Arial" w:cs="Arial"/>
                <w:sz w:val="20"/>
                <w:szCs w:val="20"/>
              </w:rPr>
              <w:t>Develop mobility equity analysis, Mobility Access Index (MAI), demographic comparisons, and City Mobility Health Score.</w:t>
            </w:r>
          </w:p>
          <w:p w14:paraId="13E0E0C9">
            <w:pPr>
              <w:spacing w:after="0" w:line="240" w:lineRule="auto"/>
              <w:rPr>
                <w:rFonts w:ascii="Arial" w:hAnsi="Arial" w:cs="Arial"/>
                <w:sz w:val="20"/>
                <w:szCs w:val="20"/>
              </w:rPr>
            </w:pPr>
          </w:p>
        </w:tc>
        <w:tc>
          <w:tcPr>
            <w:tcW w:w="4413" w:type="dxa"/>
          </w:tcPr>
          <w:p w14:paraId="351C314C">
            <w:pPr>
              <w:spacing w:after="0" w:line="240" w:lineRule="auto"/>
              <w:rPr>
                <w:rFonts w:ascii="Arial" w:hAnsi="Arial" w:cs="Arial"/>
                <w:sz w:val="20"/>
                <w:szCs w:val="20"/>
              </w:rPr>
            </w:pPr>
            <w:r>
              <w:rPr>
                <w:rFonts w:ascii="Arial" w:hAnsi="Arial" w:cs="Arial"/>
                <w:sz w:val="20"/>
                <w:szCs w:val="20"/>
              </w:rPr>
              <w:t>Implemented accessibility and equity analysis, MAI indicators, demographic comparisons, and executive-level mobility performance metrics.</w:t>
            </w:r>
          </w:p>
        </w:tc>
      </w:tr>
      <w:tr w14:paraId="4879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D9A5757">
            <w:pPr>
              <w:spacing w:after="0" w:line="240" w:lineRule="auto"/>
              <w:rPr>
                <w:rFonts w:ascii="Arial" w:hAnsi="Arial" w:cs="Arial"/>
                <w:sz w:val="20"/>
                <w:szCs w:val="20"/>
              </w:rPr>
            </w:pPr>
            <w:r>
              <w:rPr>
                <w:rFonts w:ascii="Arial" w:hAnsi="Arial" w:cs="Arial"/>
                <w:sz w:val="20"/>
                <w:szCs w:val="20"/>
              </w:rPr>
              <w:t>Week 8</w:t>
            </w:r>
          </w:p>
        </w:tc>
        <w:tc>
          <w:tcPr>
            <w:tcW w:w="4801" w:type="dxa"/>
          </w:tcPr>
          <w:p w14:paraId="45156CD6">
            <w:pPr>
              <w:spacing w:after="0" w:line="240" w:lineRule="auto"/>
              <w:rPr>
                <w:rFonts w:ascii="Arial" w:hAnsi="Arial" w:cs="Arial"/>
                <w:sz w:val="20"/>
                <w:szCs w:val="20"/>
              </w:rPr>
            </w:pPr>
            <w:r>
              <w:rPr>
                <w:rFonts w:ascii="Arial" w:hAnsi="Arial" w:cs="Arial"/>
                <w:sz w:val="20"/>
                <w:szCs w:val="20"/>
              </w:rPr>
              <w:t>Integrate all modules, perform testing and validation, finalize dashboards, documentation, presentation, and project handover.</w:t>
            </w:r>
          </w:p>
        </w:tc>
        <w:tc>
          <w:tcPr>
            <w:tcW w:w="4413" w:type="dxa"/>
          </w:tcPr>
          <w:p w14:paraId="04D09662">
            <w:pPr>
              <w:spacing w:after="0" w:line="240" w:lineRule="auto"/>
              <w:rPr>
                <w:rFonts w:ascii="Arial" w:hAnsi="Arial" w:cs="Arial"/>
                <w:sz w:val="20"/>
                <w:szCs w:val="20"/>
              </w:rPr>
            </w:pPr>
            <w:r>
              <w:rPr>
                <w:rFonts w:ascii="Arial" w:hAnsi="Arial" w:cs="Arial"/>
                <w:sz w:val="20"/>
                <w:szCs w:val="20"/>
              </w:rPr>
              <w:t>Integrated the analytics modules and dashboards, performed validation and testing, prepared documentation and finalized the project deliverables.</w:t>
            </w:r>
          </w:p>
          <w:p w14:paraId="61FD2B7A">
            <w:pPr>
              <w:spacing w:after="0" w:line="240" w:lineRule="auto"/>
              <w:rPr>
                <w:rFonts w:ascii="Arial" w:hAnsi="Arial" w:cs="Arial"/>
                <w:sz w:val="20"/>
                <w:szCs w:val="20"/>
              </w:rPr>
            </w:pPr>
          </w:p>
        </w:tc>
      </w:tr>
    </w:tbl>
    <w:p w14:paraId="034A242E">
      <w:pPr>
        <w:pStyle w:val="2"/>
        <w:spacing w:line="600" w:lineRule="auto"/>
        <w:rPr>
          <w:rFonts w:ascii="Arial" w:hAnsi="Arial" w:cs="Arial"/>
          <w:sz w:val="20"/>
          <w:szCs w:val="20"/>
        </w:rPr>
      </w:pPr>
      <w:r>
        <w:rPr>
          <w:rFonts w:ascii="Arial" w:hAnsi="Arial" w:cs="Arial"/>
          <w:sz w:val="20"/>
          <w:szCs w:val="20"/>
        </w:rPr>
        <w:t>5a. Key Milestones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4961"/>
        <w:gridCol w:w="1586"/>
      </w:tblGrid>
      <w:tr w14:paraId="3DC7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4E5AB40E">
            <w:pPr>
              <w:spacing w:after="0" w:line="240" w:lineRule="auto"/>
              <w:rPr>
                <w:rFonts w:ascii="Arial" w:hAnsi="Arial" w:cs="Arial"/>
                <w:sz w:val="20"/>
                <w:szCs w:val="20"/>
              </w:rPr>
            </w:pPr>
            <w:r>
              <w:rPr>
                <w:rFonts w:ascii="Arial" w:hAnsi="Arial" w:cs="Arial"/>
                <w:sz w:val="20"/>
                <w:szCs w:val="20"/>
              </w:rPr>
              <w:t>Milestone</w:t>
            </w:r>
          </w:p>
        </w:tc>
        <w:tc>
          <w:tcPr>
            <w:tcW w:w="4961" w:type="dxa"/>
          </w:tcPr>
          <w:p w14:paraId="08BA5189">
            <w:pPr>
              <w:spacing w:after="0" w:line="240" w:lineRule="auto"/>
              <w:rPr>
                <w:rFonts w:ascii="Arial" w:hAnsi="Arial" w:cs="Arial"/>
                <w:sz w:val="20"/>
                <w:szCs w:val="20"/>
              </w:rPr>
            </w:pPr>
            <w:r>
              <w:rPr>
                <w:rFonts w:ascii="Arial" w:hAnsi="Arial" w:cs="Arial"/>
                <w:sz w:val="20"/>
                <w:szCs w:val="20"/>
              </w:rPr>
              <w:t>Description</w:t>
            </w:r>
          </w:p>
        </w:tc>
        <w:tc>
          <w:tcPr>
            <w:tcW w:w="1586" w:type="dxa"/>
          </w:tcPr>
          <w:p w14:paraId="6ED6B415">
            <w:pPr>
              <w:spacing w:after="0" w:line="240" w:lineRule="auto"/>
              <w:rPr>
                <w:rFonts w:ascii="Arial" w:hAnsi="Arial" w:cs="Arial"/>
                <w:sz w:val="20"/>
                <w:szCs w:val="20"/>
              </w:rPr>
            </w:pPr>
            <w:r>
              <w:rPr>
                <w:rFonts w:ascii="Arial" w:hAnsi="Arial" w:cs="Arial"/>
                <w:sz w:val="20"/>
                <w:szCs w:val="20"/>
              </w:rPr>
              <w:t>Date Achieved</w:t>
            </w:r>
          </w:p>
        </w:tc>
      </w:tr>
      <w:tr w14:paraId="2693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80B8411">
            <w:pPr>
              <w:spacing w:after="0" w:line="240" w:lineRule="auto"/>
              <w:rPr>
                <w:rFonts w:ascii="Arial" w:hAnsi="Arial" w:cs="Arial"/>
                <w:sz w:val="20"/>
                <w:szCs w:val="20"/>
              </w:rPr>
            </w:pPr>
            <w:r>
              <w:rPr>
                <w:rFonts w:ascii="Arial" w:hAnsi="Arial" w:cs="Arial"/>
                <w:sz w:val="20"/>
                <w:szCs w:val="20"/>
              </w:rPr>
              <w:t>Project Kickoff</w:t>
            </w:r>
          </w:p>
        </w:tc>
        <w:tc>
          <w:tcPr>
            <w:tcW w:w="4961" w:type="dxa"/>
          </w:tcPr>
          <w:p w14:paraId="0E02FFB4">
            <w:pPr>
              <w:spacing w:after="0" w:line="240" w:lineRule="auto"/>
              <w:rPr>
                <w:rFonts w:ascii="Arial" w:hAnsi="Arial" w:cs="Arial"/>
                <w:sz w:val="20"/>
                <w:szCs w:val="20"/>
              </w:rPr>
            </w:pPr>
            <w:r>
              <w:rPr>
                <w:rFonts w:ascii="Arial" w:hAnsi="Arial" w:cs="Arial"/>
                <w:sz w:val="20"/>
                <w:szCs w:val="20"/>
              </w:rPr>
              <w:t>Finalized project requirements, objectives, KPIs, data sources, and overall project scope.</w:t>
            </w:r>
          </w:p>
          <w:p w14:paraId="5CD63CDE">
            <w:pPr>
              <w:spacing w:after="0" w:line="240" w:lineRule="auto"/>
              <w:rPr>
                <w:rFonts w:ascii="Arial" w:hAnsi="Arial" w:cs="Arial"/>
                <w:sz w:val="20"/>
                <w:szCs w:val="20"/>
              </w:rPr>
            </w:pPr>
          </w:p>
        </w:tc>
        <w:tc>
          <w:tcPr>
            <w:tcW w:w="1586" w:type="dxa"/>
          </w:tcPr>
          <w:p w14:paraId="21E9EF6F">
            <w:pPr>
              <w:spacing w:after="0" w:line="240" w:lineRule="auto"/>
              <w:rPr>
                <w:rFonts w:ascii="Arial" w:hAnsi="Arial" w:cs="Arial"/>
                <w:sz w:val="20"/>
                <w:szCs w:val="20"/>
              </w:rPr>
            </w:pPr>
          </w:p>
        </w:tc>
      </w:tr>
      <w:tr w14:paraId="5376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B063ECD">
            <w:pPr>
              <w:spacing w:after="0" w:line="240" w:lineRule="auto"/>
              <w:rPr>
                <w:rFonts w:ascii="Arial" w:hAnsi="Arial" w:cs="Arial"/>
                <w:sz w:val="20"/>
                <w:szCs w:val="20"/>
              </w:rPr>
            </w:pPr>
            <w:r>
              <w:rPr>
                <w:rFonts w:ascii="Arial" w:hAnsi="Arial" w:cs="Arial"/>
                <w:sz w:val="20"/>
                <w:szCs w:val="20"/>
              </w:rPr>
              <w:t>Prototype/First Draft</w:t>
            </w:r>
          </w:p>
        </w:tc>
        <w:tc>
          <w:tcPr>
            <w:tcW w:w="4961" w:type="dxa"/>
          </w:tcPr>
          <w:p w14:paraId="64DD9A65">
            <w:pPr>
              <w:spacing w:after="0" w:line="240" w:lineRule="auto"/>
              <w:rPr>
                <w:rFonts w:ascii="Arial" w:hAnsi="Arial" w:cs="Arial"/>
                <w:sz w:val="20"/>
                <w:szCs w:val="20"/>
              </w:rPr>
            </w:pPr>
            <w:r>
              <w:rPr>
                <w:rFonts w:ascii="Arial" w:hAnsi="Arial" w:cs="Arial"/>
                <w:sz w:val="20"/>
                <w:szCs w:val="20"/>
              </w:rPr>
              <w:t>Completed the initial data model, ETL workflow, and early analytics/dashboard components.</w:t>
            </w:r>
          </w:p>
          <w:p w14:paraId="39A4256D">
            <w:pPr>
              <w:spacing w:after="0" w:line="240" w:lineRule="auto"/>
              <w:rPr>
                <w:rFonts w:ascii="Arial" w:hAnsi="Arial" w:cs="Arial"/>
                <w:sz w:val="20"/>
                <w:szCs w:val="20"/>
              </w:rPr>
            </w:pPr>
          </w:p>
        </w:tc>
        <w:tc>
          <w:tcPr>
            <w:tcW w:w="1586" w:type="dxa"/>
          </w:tcPr>
          <w:p w14:paraId="693C9040">
            <w:pPr>
              <w:spacing w:after="0" w:line="240" w:lineRule="auto"/>
              <w:rPr>
                <w:rFonts w:ascii="Arial" w:hAnsi="Arial" w:cs="Arial"/>
                <w:sz w:val="20"/>
                <w:szCs w:val="20"/>
              </w:rPr>
            </w:pPr>
          </w:p>
        </w:tc>
      </w:tr>
      <w:tr w14:paraId="3626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1107DC6E">
            <w:pPr>
              <w:spacing w:after="0" w:line="240" w:lineRule="auto"/>
              <w:rPr>
                <w:rFonts w:ascii="Arial" w:hAnsi="Arial" w:cs="Arial"/>
                <w:sz w:val="20"/>
                <w:szCs w:val="20"/>
              </w:rPr>
            </w:pPr>
            <w:r>
              <w:rPr>
                <w:rFonts w:ascii="Arial" w:hAnsi="Arial" w:cs="Arial"/>
                <w:sz w:val="20"/>
                <w:szCs w:val="20"/>
              </w:rPr>
              <w:t>Mid-Term Review</w:t>
            </w:r>
          </w:p>
        </w:tc>
        <w:tc>
          <w:tcPr>
            <w:tcW w:w="4961" w:type="dxa"/>
          </w:tcPr>
          <w:p w14:paraId="5071B169">
            <w:pPr>
              <w:spacing w:after="0" w:line="240" w:lineRule="auto"/>
              <w:rPr>
                <w:rFonts w:ascii="Arial" w:hAnsi="Arial" w:cs="Arial"/>
                <w:sz w:val="20"/>
                <w:szCs w:val="20"/>
              </w:rPr>
            </w:pPr>
            <w:r>
              <w:rPr>
                <w:rFonts w:ascii="Arial" w:hAnsi="Arial" w:cs="Arial"/>
                <w:sz w:val="20"/>
                <w:szCs w:val="20"/>
              </w:rPr>
              <w:t>Completed major geospatial, transit, demand, and mobility analytics components and reviewed project progress.</w:t>
            </w:r>
          </w:p>
          <w:p w14:paraId="75A031FD">
            <w:pPr>
              <w:spacing w:after="0" w:line="240" w:lineRule="auto"/>
              <w:rPr>
                <w:rFonts w:ascii="Arial" w:hAnsi="Arial" w:cs="Arial"/>
                <w:sz w:val="20"/>
                <w:szCs w:val="20"/>
              </w:rPr>
            </w:pPr>
          </w:p>
        </w:tc>
        <w:tc>
          <w:tcPr>
            <w:tcW w:w="1586" w:type="dxa"/>
          </w:tcPr>
          <w:p w14:paraId="1DAAA26F">
            <w:pPr>
              <w:spacing w:after="0" w:line="240" w:lineRule="auto"/>
              <w:rPr>
                <w:rFonts w:ascii="Arial" w:hAnsi="Arial" w:cs="Arial"/>
                <w:sz w:val="20"/>
                <w:szCs w:val="20"/>
              </w:rPr>
            </w:pPr>
          </w:p>
        </w:tc>
      </w:tr>
      <w:tr w14:paraId="7DFA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5CA71B0">
            <w:pPr>
              <w:spacing w:after="0" w:line="240" w:lineRule="auto"/>
              <w:rPr>
                <w:rFonts w:ascii="Arial" w:hAnsi="Arial" w:cs="Arial"/>
                <w:sz w:val="20"/>
                <w:szCs w:val="20"/>
              </w:rPr>
            </w:pPr>
            <w:r>
              <w:rPr>
                <w:rFonts w:ascii="Arial" w:hAnsi="Arial" w:cs="Arial"/>
                <w:sz w:val="20"/>
                <w:szCs w:val="20"/>
              </w:rPr>
              <w:t>Final Submission</w:t>
            </w:r>
          </w:p>
        </w:tc>
        <w:tc>
          <w:tcPr>
            <w:tcW w:w="4961" w:type="dxa"/>
          </w:tcPr>
          <w:p w14:paraId="5C89795C">
            <w:pPr>
              <w:spacing w:after="0" w:line="240" w:lineRule="auto"/>
              <w:rPr>
                <w:rFonts w:ascii="Arial" w:hAnsi="Arial" w:cs="Arial"/>
                <w:sz w:val="20"/>
                <w:szCs w:val="20"/>
              </w:rPr>
            </w:pPr>
            <w:r>
              <w:rPr>
                <w:rFonts w:ascii="Arial" w:hAnsi="Arial" w:cs="Arial"/>
                <w:sz w:val="20"/>
                <w:szCs w:val="20"/>
              </w:rPr>
              <w:t>Integrated all analytics modules, completed testing and validation, and finalized dashboards and documentation.</w:t>
            </w:r>
          </w:p>
          <w:p w14:paraId="72786917">
            <w:pPr>
              <w:spacing w:after="0" w:line="240" w:lineRule="auto"/>
              <w:rPr>
                <w:rFonts w:ascii="Arial" w:hAnsi="Arial" w:cs="Arial"/>
                <w:sz w:val="20"/>
                <w:szCs w:val="20"/>
              </w:rPr>
            </w:pPr>
          </w:p>
        </w:tc>
        <w:tc>
          <w:tcPr>
            <w:tcW w:w="1586" w:type="dxa"/>
          </w:tcPr>
          <w:p w14:paraId="106496D0">
            <w:pPr>
              <w:spacing w:after="0" w:line="240" w:lineRule="auto"/>
              <w:rPr>
                <w:rFonts w:ascii="Arial" w:hAnsi="Arial" w:cs="Arial"/>
                <w:sz w:val="20"/>
                <w:szCs w:val="20"/>
              </w:rPr>
            </w:pPr>
          </w:p>
        </w:tc>
      </w:tr>
      <w:tr w14:paraId="6E9D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8A7DC1E">
            <w:pPr>
              <w:spacing w:after="0" w:line="240" w:lineRule="auto"/>
              <w:rPr>
                <w:rFonts w:ascii="Arial" w:hAnsi="Arial" w:cs="Arial"/>
                <w:sz w:val="20"/>
                <w:szCs w:val="20"/>
              </w:rPr>
            </w:pPr>
            <w:r>
              <w:rPr>
                <w:rFonts w:ascii="Arial" w:hAnsi="Arial" w:cs="Arial"/>
                <w:sz w:val="20"/>
                <w:szCs w:val="20"/>
              </w:rPr>
              <w:t>Presentation</w:t>
            </w:r>
          </w:p>
        </w:tc>
        <w:tc>
          <w:tcPr>
            <w:tcW w:w="4961" w:type="dxa"/>
          </w:tcPr>
          <w:p w14:paraId="5A067CCA">
            <w:pPr>
              <w:spacing w:after="0" w:line="240" w:lineRule="auto"/>
              <w:rPr>
                <w:rFonts w:ascii="Arial" w:hAnsi="Arial" w:cs="Arial"/>
                <w:sz w:val="20"/>
                <w:szCs w:val="20"/>
              </w:rPr>
            </w:pPr>
            <w:r>
              <w:rPr>
                <w:rFonts w:ascii="Arial" w:hAnsi="Arial" w:cs="Arial"/>
                <w:sz w:val="20"/>
                <w:szCs w:val="20"/>
              </w:rPr>
              <w:t>Prepared the final project presentation and demonstrated the completed Urban Pulse platform and key insights.</w:t>
            </w:r>
          </w:p>
          <w:p w14:paraId="2AB43142">
            <w:pPr>
              <w:spacing w:after="0" w:line="240" w:lineRule="auto"/>
              <w:rPr>
                <w:rFonts w:ascii="Arial" w:hAnsi="Arial" w:cs="Arial"/>
                <w:sz w:val="20"/>
                <w:szCs w:val="20"/>
              </w:rPr>
            </w:pPr>
          </w:p>
        </w:tc>
        <w:tc>
          <w:tcPr>
            <w:tcW w:w="1586" w:type="dxa"/>
          </w:tcPr>
          <w:p w14:paraId="5DD279F5">
            <w:pPr>
              <w:spacing w:after="0" w:line="240" w:lineRule="auto"/>
              <w:rPr>
                <w:rFonts w:ascii="Arial" w:hAnsi="Arial" w:cs="Arial"/>
                <w:sz w:val="20"/>
                <w:szCs w:val="20"/>
              </w:rPr>
            </w:pPr>
          </w:p>
        </w:tc>
      </w:tr>
    </w:tbl>
    <w:p w14:paraId="5DE332E1">
      <w:pPr>
        <w:pStyle w:val="2"/>
        <w:spacing w:line="360" w:lineRule="auto"/>
        <w:rPr>
          <w:rFonts w:ascii="Arial" w:hAnsi="Arial" w:cs="Arial"/>
          <w:sz w:val="20"/>
          <w:szCs w:val="20"/>
        </w:rPr>
      </w:pPr>
      <w:r>
        <w:rPr>
          <w:rFonts w:ascii="Arial" w:hAnsi="Arial" w:cs="Arial"/>
          <w:sz w:val="20"/>
          <w:szCs w:val="20"/>
        </w:rPr>
        <w:t>5b. Project execution details</w:t>
      </w:r>
    </w:p>
    <w:p w14:paraId="1494DB9F">
      <w:pPr>
        <w:numPr>
          <w:ilvl w:val="0"/>
          <w:numId w:val="7"/>
        </w:numPr>
        <w:rPr>
          <w:rFonts w:ascii="Arial" w:hAnsi="Arial" w:cs="Arial"/>
          <w:sz w:val="20"/>
          <w:szCs w:val="20"/>
          <w:lang w:val="en-IN"/>
        </w:rPr>
      </w:pPr>
      <w:r>
        <w:rPr>
          <w:rFonts w:ascii="Arial" w:hAnsi="Arial" w:cs="Arial"/>
          <w:b/>
          <w:bCs/>
          <w:sz w:val="20"/>
          <w:szCs w:val="20"/>
          <w:lang w:val="en-IN"/>
        </w:rPr>
        <w:t>Requirement Analysis:</w:t>
      </w:r>
      <w:r>
        <w:rPr>
          <w:rFonts w:ascii="Arial" w:hAnsi="Arial" w:cs="Arial"/>
          <w:sz w:val="20"/>
          <w:szCs w:val="20"/>
          <w:lang w:val="en-IN"/>
        </w:rPr>
        <w:t xml:space="preserve"> Analyzed project requirements and identified relevant mobility, transit, weather, demographic, and geospatial datasets. </w:t>
      </w:r>
    </w:p>
    <w:p w14:paraId="2DBA2034">
      <w:pPr>
        <w:numPr>
          <w:ilvl w:val="0"/>
          <w:numId w:val="7"/>
        </w:numPr>
        <w:rPr>
          <w:rFonts w:ascii="Arial" w:hAnsi="Arial" w:cs="Arial"/>
          <w:sz w:val="20"/>
          <w:szCs w:val="20"/>
          <w:lang w:val="en-IN"/>
        </w:rPr>
      </w:pPr>
      <w:r>
        <w:rPr>
          <w:rFonts w:ascii="Arial" w:hAnsi="Arial" w:cs="Arial"/>
          <w:b/>
          <w:bCs/>
          <w:sz w:val="20"/>
          <w:szCs w:val="20"/>
          <w:lang w:val="en-IN"/>
        </w:rPr>
        <w:t>Data Integration &amp; ETL:</w:t>
      </w:r>
      <w:r>
        <w:rPr>
          <w:rFonts w:ascii="Arial" w:hAnsi="Arial" w:cs="Arial"/>
          <w:sz w:val="20"/>
          <w:szCs w:val="20"/>
          <w:lang w:val="en-IN"/>
        </w:rPr>
        <w:t xml:space="preserve"> Developed workflows to ingest, clean, standardize, and organize the collected datasets. </w:t>
      </w:r>
    </w:p>
    <w:p w14:paraId="587242A1">
      <w:pPr>
        <w:numPr>
          <w:ilvl w:val="0"/>
          <w:numId w:val="7"/>
        </w:numPr>
        <w:rPr>
          <w:rFonts w:ascii="Arial" w:hAnsi="Arial" w:cs="Arial"/>
          <w:sz w:val="20"/>
          <w:szCs w:val="20"/>
          <w:lang w:val="en-IN"/>
        </w:rPr>
      </w:pPr>
      <w:r>
        <w:rPr>
          <w:rFonts w:ascii="Arial" w:hAnsi="Arial" w:cs="Arial"/>
          <w:b/>
          <w:bCs/>
          <w:sz w:val="20"/>
          <w:szCs w:val="20"/>
          <w:lang w:val="en-IN"/>
        </w:rPr>
        <w:t>Data Modeling:</w:t>
      </w:r>
      <w:r>
        <w:rPr>
          <w:rFonts w:ascii="Arial" w:hAnsi="Arial" w:cs="Arial"/>
          <w:sz w:val="20"/>
          <w:szCs w:val="20"/>
          <w:lang w:val="en-IN"/>
        </w:rPr>
        <w:t xml:space="preserve"> Structured the processed data using a suitable data model for analytics and reporting. </w:t>
      </w:r>
    </w:p>
    <w:p w14:paraId="32730F3A">
      <w:pPr>
        <w:numPr>
          <w:ilvl w:val="0"/>
          <w:numId w:val="7"/>
        </w:numPr>
        <w:rPr>
          <w:rFonts w:ascii="Arial" w:hAnsi="Arial" w:cs="Arial"/>
          <w:sz w:val="20"/>
          <w:szCs w:val="20"/>
          <w:lang w:val="en-IN"/>
        </w:rPr>
      </w:pPr>
      <w:r>
        <w:rPr>
          <w:rFonts w:ascii="Arial" w:hAnsi="Arial" w:cs="Arial"/>
          <w:b/>
          <w:bCs/>
          <w:sz w:val="20"/>
          <w:szCs w:val="20"/>
          <w:lang w:val="en-IN"/>
        </w:rPr>
        <w:t>Mobility Analytics:</w:t>
      </w:r>
      <w:r>
        <w:rPr>
          <w:rFonts w:ascii="Arial" w:hAnsi="Arial" w:cs="Arial"/>
          <w:sz w:val="20"/>
          <w:szCs w:val="20"/>
          <w:lang w:val="en-IN"/>
        </w:rPr>
        <w:t xml:space="preserve"> Developed geospatial, transit, ride-hailing, and micromobility analytics to understand urban mobility patterns. </w:t>
      </w:r>
    </w:p>
    <w:p w14:paraId="031BFDC3">
      <w:pPr>
        <w:numPr>
          <w:ilvl w:val="0"/>
          <w:numId w:val="7"/>
        </w:numPr>
        <w:rPr>
          <w:rFonts w:ascii="Arial" w:hAnsi="Arial" w:cs="Arial"/>
          <w:sz w:val="20"/>
          <w:szCs w:val="20"/>
          <w:lang w:val="en-IN"/>
        </w:rPr>
      </w:pPr>
      <w:r>
        <w:rPr>
          <w:rFonts w:ascii="Arial" w:hAnsi="Arial" w:cs="Arial"/>
          <w:b/>
          <w:bCs/>
          <w:sz w:val="20"/>
          <w:szCs w:val="20"/>
          <w:lang w:val="en-IN"/>
        </w:rPr>
        <w:t>Demand &amp; Accessibility Analysis:</w:t>
      </w:r>
      <w:r>
        <w:rPr>
          <w:rFonts w:ascii="Arial" w:hAnsi="Arial" w:cs="Arial"/>
          <w:sz w:val="20"/>
          <w:szCs w:val="20"/>
          <w:lang w:val="en-IN"/>
        </w:rPr>
        <w:t xml:space="preserve"> Analyzed mobility demand, accessibility, and related transportation patterns. </w:t>
      </w:r>
    </w:p>
    <w:p w14:paraId="63E2E593">
      <w:pPr>
        <w:numPr>
          <w:ilvl w:val="0"/>
          <w:numId w:val="7"/>
        </w:numPr>
        <w:rPr>
          <w:rFonts w:ascii="Arial" w:hAnsi="Arial" w:cs="Arial"/>
          <w:sz w:val="20"/>
          <w:szCs w:val="20"/>
          <w:lang w:val="en-IN"/>
        </w:rPr>
      </w:pPr>
      <w:r>
        <w:rPr>
          <w:rFonts w:ascii="Arial" w:hAnsi="Arial" w:cs="Arial"/>
          <w:b/>
          <w:bCs/>
          <w:sz w:val="20"/>
          <w:szCs w:val="20"/>
          <w:lang w:val="en-IN"/>
        </w:rPr>
        <w:t>Dashboard Development:</w:t>
      </w:r>
      <w:r>
        <w:rPr>
          <w:rFonts w:ascii="Arial" w:hAnsi="Arial" w:cs="Arial"/>
          <w:sz w:val="20"/>
          <w:szCs w:val="20"/>
          <w:lang w:val="en-IN"/>
        </w:rPr>
        <w:t xml:space="preserve"> Created interactive dashboards to present mobility trends, performance metrics, heatmaps, and key indicators such as the </w:t>
      </w:r>
      <w:r>
        <w:rPr>
          <w:rFonts w:ascii="Arial" w:hAnsi="Arial" w:cs="Arial"/>
          <w:b/>
          <w:bCs/>
          <w:sz w:val="20"/>
          <w:szCs w:val="20"/>
          <w:lang w:val="en-IN"/>
        </w:rPr>
        <w:t>Mobility Access Index (MAI)</w:t>
      </w:r>
      <w:r>
        <w:rPr>
          <w:rFonts w:ascii="Arial" w:hAnsi="Arial" w:cs="Arial"/>
          <w:sz w:val="20"/>
          <w:szCs w:val="20"/>
          <w:lang w:val="en-IN"/>
        </w:rPr>
        <w:t xml:space="preserve">. </w:t>
      </w:r>
    </w:p>
    <w:p w14:paraId="128E1A0A">
      <w:pPr>
        <w:numPr>
          <w:ilvl w:val="0"/>
          <w:numId w:val="7"/>
        </w:numPr>
        <w:rPr>
          <w:rFonts w:ascii="Arial" w:hAnsi="Arial" w:cs="Arial"/>
          <w:sz w:val="20"/>
          <w:szCs w:val="20"/>
          <w:lang w:val="en-IN"/>
        </w:rPr>
      </w:pPr>
      <w:r>
        <w:rPr>
          <w:rFonts w:ascii="Arial" w:hAnsi="Arial" w:cs="Arial"/>
          <w:b/>
          <w:bCs/>
          <w:sz w:val="20"/>
          <w:szCs w:val="20"/>
          <w:lang w:val="en-IN"/>
        </w:rPr>
        <w:t>Testing &amp; Validation:</w:t>
      </w:r>
      <w:r>
        <w:rPr>
          <w:rFonts w:ascii="Arial" w:hAnsi="Arial" w:cs="Arial"/>
          <w:sz w:val="20"/>
          <w:szCs w:val="20"/>
          <w:lang w:val="en-IN"/>
        </w:rPr>
        <w:t xml:space="preserve"> Tested and validated the integrated solution and refined the dashboards and analytical outputs. </w:t>
      </w:r>
    </w:p>
    <w:p w14:paraId="7089AFBF">
      <w:pPr>
        <w:numPr>
          <w:ilvl w:val="0"/>
          <w:numId w:val="7"/>
        </w:numPr>
        <w:rPr>
          <w:rFonts w:ascii="Arial" w:hAnsi="Arial" w:cs="Arial"/>
          <w:sz w:val="20"/>
          <w:szCs w:val="20"/>
          <w:lang w:val="en-IN"/>
        </w:rPr>
      </w:pPr>
      <w:r>
        <w:rPr>
          <w:rFonts w:ascii="Arial" w:hAnsi="Arial" w:cs="Arial"/>
          <w:b/>
          <w:bCs/>
          <w:sz w:val="20"/>
          <w:szCs w:val="20"/>
          <w:lang w:val="en-IN"/>
        </w:rPr>
        <w:t>Finalization:</w:t>
      </w:r>
      <w:r>
        <w:rPr>
          <w:rFonts w:ascii="Arial" w:hAnsi="Arial" w:cs="Arial"/>
          <w:sz w:val="20"/>
          <w:szCs w:val="20"/>
          <w:lang w:val="en-IN"/>
        </w:rPr>
        <w:t xml:space="preserve"> Completed project documentation and prepared the final project deliverables. </w:t>
      </w:r>
    </w:p>
    <w:p w14:paraId="5266372D"/>
    <w:p w14:paraId="2BABC693">
      <w:pPr>
        <w:pStyle w:val="2"/>
        <w:rPr>
          <w:rFonts w:ascii="Arial" w:hAnsi="Arial" w:cs="Arial"/>
          <w:sz w:val="20"/>
          <w:szCs w:val="20"/>
        </w:rPr>
      </w:pPr>
      <w:r>
        <w:rPr>
          <w:rFonts w:ascii="Arial" w:hAnsi="Arial" w:cs="Arial"/>
          <w:sz w:val="20"/>
          <w:szCs w:val="20"/>
        </w:rPr>
        <w:t>6. Snapshots / Screenshots</w:t>
      </w:r>
    </w:p>
    <w:p w14:paraId="77EDBC0E">
      <w:pPr>
        <w:rPr>
          <w:rFonts w:ascii="Arial" w:hAnsi="Arial" w:cs="Arial"/>
          <w:sz w:val="20"/>
          <w:szCs w:val="20"/>
        </w:rPr>
      </w:pPr>
      <w:r>
        <w:rPr>
          <w:rFonts w:ascii="Arial" w:hAnsi="Arial" w:cs="Arial"/>
          <w:sz w:val="20"/>
          <w:szCs w:val="20"/>
        </w:rPr>
        <w:t>Include relevant visuals such as screenshots of work done, dashboards, code snippets, or designs.</w:t>
      </w:r>
    </w:p>
    <w:p w14:paraId="70CCB5C8">
      <w:pPr>
        <w:rPr>
          <w:rFonts w:ascii="Arial" w:hAnsi="Arial" w:cs="Arial"/>
          <w:sz w:val="20"/>
          <w:szCs w:val="20"/>
        </w:rPr>
      </w:pPr>
      <w:r>
        <w:rPr>
          <w:rFonts w:ascii="Arial" w:hAnsi="Arial" w:cs="Arial"/>
          <w:sz w:val="20"/>
          <w:szCs w:val="20"/>
        </w:rPr>
        <w:drawing>
          <wp:inline distT="0" distB="0" distL="0" distR="0">
            <wp:extent cx="5469255" cy="2902585"/>
            <wp:effectExtent l="0" t="0" r="0" b="0"/>
            <wp:docPr id="59241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18658" name="Picture 1"/>
                    <pic:cNvPicPr>
                      <a:picLocks noChangeAspect="1"/>
                    </pic:cNvPicPr>
                  </pic:nvPicPr>
                  <pic:blipFill>
                    <a:blip r:embed="rId8"/>
                    <a:srcRect l="14027" t="19013" r="17775" b="13086"/>
                    <a:stretch>
                      <a:fillRect/>
                    </a:stretch>
                  </pic:blipFill>
                  <pic:spPr>
                    <a:xfrm>
                      <a:off x="0" y="0"/>
                      <a:ext cx="5470207" cy="2903090"/>
                    </a:xfrm>
                    <a:prstGeom prst="rect">
                      <a:avLst/>
                    </a:prstGeom>
                    <a:ln>
                      <a:noFill/>
                    </a:ln>
                  </pic:spPr>
                </pic:pic>
              </a:graphicData>
            </a:graphic>
          </wp:inline>
        </w:drawing>
      </w:r>
    </w:p>
    <w:p w14:paraId="0397083D">
      <w:pPr>
        <w:rPr>
          <w:rFonts w:ascii="Arial" w:hAnsi="Arial" w:cs="Arial"/>
          <w:sz w:val="20"/>
          <w:szCs w:val="20"/>
        </w:rPr>
      </w:pPr>
      <w:r>
        <w:rPr>
          <w:rFonts w:ascii="Arial" w:hAnsi="Arial" w:cs="Arial"/>
          <w:sz w:val="20"/>
          <w:szCs w:val="20"/>
        </w:rPr>
        <w:drawing>
          <wp:inline distT="0" distB="0" distL="0" distR="0">
            <wp:extent cx="5469255" cy="3711575"/>
            <wp:effectExtent l="0" t="0" r="0" b="3175"/>
            <wp:docPr id="1649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942" name="Picture 2"/>
                    <pic:cNvPicPr>
                      <a:picLocks noChangeAspect="1"/>
                    </pic:cNvPicPr>
                  </pic:nvPicPr>
                  <pic:blipFill>
                    <a:blip r:embed="rId9"/>
                    <a:srcRect l="14028" t="19013" r="17495" b="13086"/>
                    <a:stretch>
                      <a:fillRect/>
                    </a:stretch>
                  </pic:blipFill>
                  <pic:spPr>
                    <a:xfrm>
                      <a:off x="0" y="0"/>
                      <a:ext cx="5494178" cy="3728488"/>
                    </a:xfrm>
                    <a:prstGeom prst="rect">
                      <a:avLst/>
                    </a:prstGeom>
                    <a:ln>
                      <a:noFill/>
                    </a:ln>
                  </pic:spPr>
                </pic:pic>
              </a:graphicData>
            </a:graphic>
          </wp:inline>
        </w:drawing>
      </w:r>
    </w:p>
    <w:p w14:paraId="6A6C8CF0">
      <w:pPr>
        <w:rPr>
          <w:rFonts w:ascii="Arial" w:hAnsi="Arial" w:cs="Arial"/>
          <w:sz w:val="20"/>
          <w:szCs w:val="20"/>
        </w:rPr>
      </w:pPr>
      <w:r>
        <w:rPr>
          <w:rFonts w:ascii="Arial" w:hAnsi="Arial" w:cs="Arial"/>
          <w:sz w:val="20"/>
          <w:szCs w:val="20"/>
        </w:rPr>
        <w:t>````</w:t>
      </w:r>
    </w:p>
    <w:p w14:paraId="43DD976E">
      <w:pPr>
        <w:rPr>
          <w:rFonts w:ascii="Arial" w:hAnsi="Arial" w:cs="Arial"/>
          <w:sz w:val="20"/>
          <w:szCs w:val="20"/>
        </w:rPr>
      </w:pPr>
      <w:r>
        <w:rPr>
          <w:rFonts w:ascii="Arial" w:hAnsi="Arial" w:cs="Arial"/>
          <w:sz w:val="20"/>
          <w:szCs w:val="20"/>
        </w:rPr>
        <w:drawing>
          <wp:inline distT="0" distB="0" distL="0" distR="0">
            <wp:extent cx="5469255" cy="3504565"/>
            <wp:effectExtent l="0" t="0" r="0" b="635"/>
            <wp:docPr id="605393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3895" name="Picture 3"/>
                    <pic:cNvPicPr>
                      <a:picLocks noChangeAspect="1"/>
                    </pic:cNvPicPr>
                  </pic:nvPicPr>
                  <pic:blipFill>
                    <a:blip r:embed="rId10"/>
                    <a:srcRect l="13889" t="19013" r="17494" b="13086"/>
                    <a:stretch>
                      <a:fillRect/>
                    </a:stretch>
                  </pic:blipFill>
                  <pic:spPr>
                    <a:xfrm>
                      <a:off x="0" y="0"/>
                      <a:ext cx="5510424" cy="3531180"/>
                    </a:xfrm>
                    <a:prstGeom prst="rect">
                      <a:avLst/>
                    </a:prstGeom>
                    <a:ln>
                      <a:noFill/>
                    </a:ln>
                  </pic:spPr>
                </pic:pic>
              </a:graphicData>
            </a:graphic>
          </wp:inline>
        </w:drawing>
      </w:r>
    </w:p>
    <w:p w14:paraId="02419E97">
      <w:pPr>
        <w:rPr>
          <w:rFonts w:ascii="Arial" w:hAnsi="Arial" w:cs="Arial"/>
          <w:sz w:val="20"/>
          <w:szCs w:val="20"/>
        </w:rPr>
      </w:pPr>
      <w:r>
        <w:rPr>
          <w:rFonts w:ascii="Arial" w:hAnsi="Arial" w:cs="Arial"/>
          <w:sz w:val="20"/>
          <w:szCs w:val="20"/>
        </w:rPr>
        <w:drawing>
          <wp:inline distT="0" distB="0" distL="0" distR="0">
            <wp:extent cx="5469255" cy="3543300"/>
            <wp:effectExtent l="0" t="0" r="0" b="0"/>
            <wp:docPr id="273998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98416" name="Picture 5"/>
                    <pic:cNvPicPr>
                      <a:picLocks noChangeAspect="1"/>
                    </pic:cNvPicPr>
                  </pic:nvPicPr>
                  <pic:blipFill>
                    <a:blip r:embed="rId11"/>
                    <a:srcRect l="14028" t="19013" r="17778" b="12593"/>
                    <a:stretch>
                      <a:fillRect/>
                    </a:stretch>
                  </pic:blipFill>
                  <pic:spPr>
                    <a:xfrm>
                      <a:off x="0" y="0"/>
                      <a:ext cx="5469255" cy="3543300"/>
                    </a:xfrm>
                    <a:prstGeom prst="rect">
                      <a:avLst/>
                    </a:prstGeom>
                    <a:ln>
                      <a:noFill/>
                    </a:ln>
                  </pic:spPr>
                </pic:pic>
              </a:graphicData>
            </a:graphic>
          </wp:inline>
        </w:drawing>
      </w:r>
    </w:p>
    <w:p w14:paraId="0F8AEC9B">
      <w:pPr>
        <w:rPr>
          <w:rFonts w:ascii="Arial" w:hAnsi="Arial" w:cs="Arial"/>
          <w:sz w:val="20"/>
          <w:szCs w:val="20"/>
        </w:rPr>
      </w:pPr>
    </w:p>
    <w:p w14:paraId="3F8BC023">
      <w:pPr>
        <w:rPr>
          <w:rFonts w:ascii="Arial" w:hAnsi="Arial" w:cs="Arial"/>
          <w:sz w:val="20"/>
          <w:szCs w:val="20"/>
        </w:rPr>
      </w:pPr>
      <w:r>
        <w:rPr>
          <w:rFonts w:ascii="Arial" w:hAnsi="Arial" w:cs="Arial"/>
          <w:sz w:val="20"/>
          <w:szCs w:val="20"/>
        </w:rPr>
        <w:drawing>
          <wp:inline distT="0" distB="0" distL="0" distR="0">
            <wp:extent cx="5469255" cy="3670300"/>
            <wp:effectExtent l="0" t="0" r="0" b="6350"/>
            <wp:docPr id="1718616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6926" name="Picture 6"/>
                    <pic:cNvPicPr>
                      <a:picLocks noChangeAspect="1"/>
                    </pic:cNvPicPr>
                  </pic:nvPicPr>
                  <pic:blipFill>
                    <a:blip r:embed="rId12"/>
                    <a:srcRect l="14027" t="19260" r="17639" b="12345"/>
                    <a:stretch>
                      <a:fillRect/>
                    </a:stretch>
                  </pic:blipFill>
                  <pic:spPr>
                    <a:xfrm>
                      <a:off x="0" y="0"/>
                      <a:ext cx="5469255" cy="3670300"/>
                    </a:xfrm>
                    <a:prstGeom prst="rect">
                      <a:avLst/>
                    </a:prstGeom>
                    <a:ln>
                      <a:noFill/>
                    </a:ln>
                  </pic:spPr>
                </pic:pic>
              </a:graphicData>
            </a:graphic>
          </wp:inline>
        </w:drawing>
      </w:r>
    </w:p>
    <w:p w14:paraId="6FB2D86C">
      <w:pPr>
        <w:rPr>
          <w:rFonts w:ascii="Arial" w:hAnsi="Arial" w:cs="Arial"/>
          <w:sz w:val="20"/>
          <w:szCs w:val="20"/>
        </w:rPr>
      </w:pPr>
      <w:bookmarkStart w:id="0" w:name="_GoBack"/>
      <w:bookmarkEnd w:id="0"/>
      <w:r>
        <w:rPr>
          <w:rFonts w:ascii="Arial" w:hAnsi="Arial" w:cs="Arial"/>
          <w:sz w:val="20"/>
          <w:szCs w:val="20"/>
        </w:rPr>
        <w:drawing>
          <wp:inline distT="0" distB="0" distL="0" distR="0">
            <wp:extent cx="5469255" cy="3657600"/>
            <wp:effectExtent l="0" t="0" r="0" b="0"/>
            <wp:docPr id="12888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52" name="Picture 7"/>
                    <pic:cNvPicPr>
                      <a:picLocks noChangeAspect="1"/>
                    </pic:cNvPicPr>
                  </pic:nvPicPr>
                  <pic:blipFill>
                    <a:blip r:embed="rId13"/>
                    <a:srcRect l="13889" t="19506" r="17500" b="12593"/>
                    <a:stretch>
                      <a:fillRect/>
                    </a:stretch>
                  </pic:blipFill>
                  <pic:spPr>
                    <a:xfrm>
                      <a:off x="0" y="0"/>
                      <a:ext cx="5490293" cy="3671669"/>
                    </a:xfrm>
                    <a:prstGeom prst="rect">
                      <a:avLst/>
                    </a:prstGeom>
                    <a:ln>
                      <a:noFill/>
                    </a:ln>
                  </pic:spPr>
                </pic:pic>
              </a:graphicData>
            </a:graphic>
          </wp:inline>
        </w:drawing>
      </w:r>
    </w:p>
    <w:p w14:paraId="028CD305">
      <w:pPr>
        <w:rPr>
          <w:rFonts w:ascii="Arial" w:hAnsi="Arial" w:cs="Arial"/>
          <w:sz w:val="20"/>
          <w:szCs w:val="20"/>
        </w:rPr>
      </w:pPr>
    </w:p>
    <w:p w14:paraId="53A4BE13">
      <w:pPr>
        <w:rPr>
          <w:rFonts w:ascii="Arial" w:hAnsi="Arial" w:cs="Arial"/>
          <w:sz w:val="20"/>
          <w:szCs w:val="20"/>
        </w:rPr>
      </w:pPr>
      <w:r>
        <w:rPr>
          <w:rFonts w:ascii="Arial" w:hAnsi="Arial" w:cs="Arial"/>
          <w:sz w:val="20"/>
          <w:szCs w:val="20"/>
        </w:rPr>
        <w:drawing>
          <wp:inline distT="0" distB="0" distL="0" distR="0">
            <wp:extent cx="5469255" cy="3441700"/>
            <wp:effectExtent l="0" t="0" r="0" b="6350"/>
            <wp:docPr id="203963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962" name="Picture 8"/>
                    <pic:cNvPicPr>
                      <a:picLocks noChangeAspect="1"/>
                    </pic:cNvPicPr>
                  </pic:nvPicPr>
                  <pic:blipFill>
                    <a:blip r:embed="rId14"/>
                    <a:srcRect l="14166" t="19013" r="17917" b="12840"/>
                    <a:stretch>
                      <a:fillRect/>
                    </a:stretch>
                  </pic:blipFill>
                  <pic:spPr>
                    <a:xfrm>
                      <a:off x="0" y="0"/>
                      <a:ext cx="5469255" cy="3441700"/>
                    </a:xfrm>
                    <a:prstGeom prst="rect">
                      <a:avLst/>
                    </a:prstGeom>
                    <a:ln>
                      <a:noFill/>
                    </a:ln>
                  </pic:spPr>
                </pic:pic>
              </a:graphicData>
            </a:graphic>
          </wp:inline>
        </w:drawing>
      </w:r>
    </w:p>
    <w:p w14:paraId="206526B2">
      <w:pPr>
        <w:pStyle w:val="2"/>
        <w:spacing w:line="360" w:lineRule="auto"/>
        <w:rPr>
          <w:rFonts w:ascii="Arial" w:hAnsi="Arial" w:cs="Arial"/>
          <w:sz w:val="20"/>
          <w:szCs w:val="20"/>
        </w:rPr>
      </w:pPr>
      <w:r>
        <w:rPr>
          <w:rFonts w:ascii="Arial" w:hAnsi="Arial" w:cs="Arial"/>
          <w:sz w:val="20"/>
          <w:szCs w:val="20"/>
        </w:rPr>
        <w:t>7. Challenges Faced</w:t>
      </w:r>
    </w:p>
    <w:p w14:paraId="085FB68F">
      <w:pPr>
        <w:pStyle w:val="143"/>
        <w:numPr>
          <w:ilvl w:val="0"/>
          <w:numId w:val="7"/>
        </w:numPr>
        <w:rPr>
          <w:rFonts w:ascii="Arial" w:hAnsi="Arial" w:cs="Arial"/>
          <w:sz w:val="20"/>
          <w:szCs w:val="20"/>
          <w:lang w:val="en-IN"/>
        </w:rPr>
      </w:pPr>
      <w:r>
        <w:rPr>
          <w:rFonts w:ascii="Arial" w:hAnsi="Arial" w:cs="Arial"/>
          <w:sz w:val="20"/>
          <w:szCs w:val="20"/>
          <w:lang w:val="en-IN"/>
        </w:rPr>
        <w:t xml:space="preserve">Faced difficulties in </w:t>
      </w:r>
      <w:r>
        <w:rPr>
          <w:rFonts w:ascii="Arial" w:hAnsi="Arial" w:cs="Arial"/>
          <w:b/>
          <w:bCs/>
          <w:sz w:val="20"/>
          <w:szCs w:val="20"/>
          <w:lang w:val="en-IN"/>
        </w:rPr>
        <w:t>connecting and integrating multiple datasets</w:t>
      </w:r>
      <w:r>
        <w:rPr>
          <w:rFonts w:ascii="Arial" w:hAnsi="Arial" w:cs="Arial"/>
          <w:sz w:val="20"/>
          <w:szCs w:val="20"/>
          <w:lang w:val="en-IN"/>
        </w:rPr>
        <w:t xml:space="preserve"> from different sources. </w:t>
      </w:r>
    </w:p>
    <w:p w14:paraId="5AEB310A">
      <w:pPr>
        <w:pStyle w:val="143"/>
        <w:numPr>
          <w:ilvl w:val="0"/>
          <w:numId w:val="7"/>
        </w:numPr>
        <w:rPr>
          <w:rFonts w:ascii="Arial" w:hAnsi="Arial" w:cs="Arial"/>
          <w:sz w:val="20"/>
          <w:szCs w:val="20"/>
          <w:lang w:val="en-IN"/>
        </w:rPr>
      </w:pPr>
      <w:r>
        <w:rPr>
          <w:rFonts w:ascii="Arial" w:hAnsi="Arial" w:cs="Arial"/>
          <w:sz w:val="20"/>
          <w:szCs w:val="20"/>
          <w:lang w:val="en-IN"/>
        </w:rPr>
        <w:t xml:space="preserve">Encountered challenges in </w:t>
      </w:r>
      <w:r>
        <w:rPr>
          <w:rFonts w:ascii="Arial" w:hAnsi="Arial" w:cs="Arial"/>
          <w:b/>
          <w:bCs/>
          <w:sz w:val="20"/>
          <w:szCs w:val="20"/>
          <w:lang w:val="en-IN"/>
        </w:rPr>
        <w:t>designing the star schema</w:t>
      </w:r>
      <w:r>
        <w:rPr>
          <w:rFonts w:ascii="Arial" w:hAnsi="Arial" w:cs="Arial"/>
          <w:sz w:val="20"/>
          <w:szCs w:val="20"/>
          <w:lang w:val="en-IN"/>
        </w:rPr>
        <w:t xml:space="preserve"> and creating proper relationships between fact and dimension tables. </w:t>
      </w:r>
    </w:p>
    <w:p w14:paraId="0BC5231B">
      <w:pPr>
        <w:pStyle w:val="143"/>
        <w:numPr>
          <w:ilvl w:val="0"/>
          <w:numId w:val="7"/>
        </w:numPr>
        <w:rPr>
          <w:rFonts w:ascii="Arial" w:hAnsi="Arial" w:cs="Arial"/>
          <w:sz w:val="20"/>
          <w:szCs w:val="20"/>
          <w:lang w:val="en-IN"/>
        </w:rPr>
      </w:pPr>
      <w:r>
        <w:rPr>
          <w:rFonts w:ascii="Arial" w:hAnsi="Arial" w:cs="Arial"/>
          <w:sz w:val="20"/>
          <w:szCs w:val="20"/>
          <w:lang w:val="en-IN"/>
        </w:rPr>
        <w:t xml:space="preserve">Data cleaning and standardization were required due to </w:t>
      </w:r>
      <w:r>
        <w:rPr>
          <w:rFonts w:ascii="Arial" w:hAnsi="Arial" w:cs="Arial"/>
          <w:b/>
          <w:bCs/>
          <w:sz w:val="20"/>
          <w:szCs w:val="20"/>
          <w:lang w:val="en-IN"/>
        </w:rPr>
        <w:t>inconsistent data formats and structures</w:t>
      </w:r>
      <w:r>
        <w:rPr>
          <w:rFonts w:ascii="Arial" w:hAnsi="Arial" w:cs="Arial"/>
          <w:sz w:val="20"/>
          <w:szCs w:val="20"/>
          <w:lang w:val="en-IN"/>
        </w:rPr>
        <w:t xml:space="preserve">. </w:t>
      </w:r>
    </w:p>
    <w:p w14:paraId="638A43B8">
      <w:pPr>
        <w:pStyle w:val="143"/>
        <w:numPr>
          <w:ilvl w:val="0"/>
          <w:numId w:val="7"/>
        </w:numPr>
        <w:rPr>
          <w:rFonts w:ascii="Arial" w:hAnsi="Arial" w:cs="Arial"/>
          <w:sz w:val="20"/>
          <w:szCs w:val="20"/>
        </w:rPr>
      </w:pPr>
      <w:r>
        <w:rPr>
          <w:rFonts w:ascii="Arial" w:hAnsi="Arial" w:cs="Arial"/>
          <w:sz w:val="20"/>
          <w:szCs w:val="20"/>
          <w:lang w:val="en-IN"/>
        </w:rPr>
        <w:t xml:space="preserve">Ensuring accurate data connections and outputs in the dashboards required </w:t>
      </w:r>
      <w:r>
        <w:rPr>
          <w:rFonts w:ascii="Arial" w:hAnsi="Arial" w:cs="Arial"/>
          <w:b/>
          <w:bCs/>
          <w:sz w:val="20"/>
          <w:szCs w:val="20"/>
          <w:lang w:val="en-IN"/>
        </w:rPr>
        <w:t>multiple rounds of testing and validation</w:t>
      </w:r>
      <w:r>
        <w:rPr>
          <w:rFonts w:ascii="Arial" w:hAnsi="Arial" w:cs="Arial"/>
          <w:sz w:val="20"/>
          <w:szCs w:val="20"/>
          <w:lang w:val="en-IN"/>
        </w:rPr>
        <w:t>.</w:t>
      </w:r>
    </w:p>
    <w:p w14:paraId="4A54C781">
      <w:pPr>
        <w:pStyle w:val="2"/>
        <w:spacing w:line="360" w:lineRule="auto"/>
        <w:rPr>
          <w:rFonts w:ascii="Arial" w:hAnsi="Arial" w:cs="Arial"/>
          <w:sz w:val="20"/>
          <w:szCs w:val="20"/>
        </w:rPr>
      </w:pPr>
      <w:r>
        <w:rPr>
          <w:rFonts w:ascii="Arial" w:hAnsi="Arial" w:cs="Arial"/>
          <w:sz w:val="20"/>
          <w:szCs w:val="20"/>
        </w:rPr>
        <w:t>8. Learnings &amp; Skills Acquired</w:t>
      </w:r>
    </w:p>
    <w:p w14:paraId="42A1B905">
      <w:pPr>
        <w:pStyle w:val="143"/>
        <w:numPr>
          <w:ilvl w:val="0"/>
          <w:numId w:val="7"/>
        </w:numPr>
        <w:rPr>
          <w:rFonts w:ascii="Arial" w:hAnsi="Arial" w:cs="Arial"/>
          <w:sz w:val="20"/>
          <w:szCs w:val="20"/>
          <w:lang w:val="en-IN"/>
        </w:rPr>
      </w:pPr>
      <w:r>
        <w:rPr>
          <w:rFonts w:ascii="Arial" w:hAnsi="Arial" w:cs="Arial"/>
          <w:sz w:val="20"/>
          <w:szCs w:val="20"/>
          <w:lang w:val="en-IN"/>
        </w:rPr>
        <w:t xml:space="preserve">Gained practical experience in data integration, ETL, and data cleaning. </w:t>
      </w:r>
    </w:p>
    <w:p w14:paraId="5143DB18">
      <w:pPr>
        <w:pStyle w:val="143"/>
        <w:numPr>
          <w:ilvl w:val="0"/>
          <w:numId w:val="7"/>
        </w:numPr>
        <w:rPr>
          <w:rFonts w:ascii="Arial" w:hAnsi="Arial" w:cs="Arial"/>
          <w:sz w:val="20"/>
          <w:szCs w:val="20"/>
          <w:lang w:val="en-IN"/>
        </w:rPr>
      </w:pPr>
      <w:r>
        <w:rPr>
          <w:rFonts w:ascii="Arial" w:hAnsi="Arial" w:cs="Arial"/>
          <w:sz w:val="20"/>
          <w:szCs w:val="20"/>
          <w:lang w:val="en-IN"/>
        </w:rPr>
        <w:t xml:space="preserve">Learned to design star-schema data models and establish relationships between datasets. </w:t>
      </w:r>
    </w:p>
    <w:p w14:paraId="3338FF3C">
      <w:pPr>
        <w:pStyle w:val="143"/>
        <w:numPr>
          <w:ilvl w:val="0"/>
          <w:numId w:val="7"/>
        </w:numPr>
        <w:rPr>
          <w:rFonts w:ascii="Arial" w:hAnsi="Arial" w:cs="Arial"/>
          <w:sz w:val="20"/>
          <w:szCs w:val="20"/>
          <w:lang w:val="en-IN"/>
        </w:rPr>
      </w:pPr>
      <w:r>
        <w:rPr>
          <w:rFonts w:ascii="Arial" w:hAnsi="Arial" w:cs="Arial"/>
          <w:sz w:val="20"/>
          <w:szCs w:val="20"/>
          <w:lang w:val="en-IN"/>
        </w:rPr>
        <w:t xml:space="preserve">Improved skills in data analysis, geospatial analytics, and dashboard development. </w:t>
      </w:r>
    </w:p>
    <w:p w14:paraId="2CA480A2">
      <w:pPr>
        <w:pStyle w:val="143"/>
        <w:numPr>
          <w:ilvl w:val="0"/>
          <w:numId w:val="7"/>
        </w:numPr>
        <w:rPr>
          <w:rFonts w:ascii="Arial" w:hAnsi="Arial" w:cs="Arial"/>
          <w:sz w:val="20"/>
          <w:szCs w:val="20"/>
          <w:lang w:val="en-IN"/>
        </w:rPr>
      </w:pPr>
      <w:r>
        <w:rPr>
          <w:rFonts w:ascii="Arial" w:hAnsi="Arial" w:cs="Arial"/>
          <w:sz w:val="20"/>
          <w:szCs w:val="20"/>
          <w:lang w:val="en-IN"/>
        </w:rPr>
        <w:t xml:space="preserve">Gained understanding of mobility analytics, accessibility analysis, and data-driven decision-making. </w:t>
      </w:r>
    </w:p>
    <w:p w14:paraId="31767BA7">
      <w:pPr>
        <w:pStyle w:val="143"/>
        <w:numPr>
          <w:ilvl w:val="0"/>
          <w:numId w:val="7"/>
        </w:numPr>
        <w:rPr>
          <w:rFonts w:ascii="Arial" w:hAnsi="Arial" w:cs="Arial"/>
          <w:sz w:val="20"/>
          <w:szCs w:val="20"/>
        </w:rPr>
      </w:pPr>
      <w:r>
        <w:rPr>
          <w:rFonts w:ascii="Arial" w:hAnsi="Arial" w:cs="Arial"/>
          <w:sz w:val="20"/>
          <w:szCs w:val="20"/>
          <w:lang w:val="en-IN"/>
        </w:rPr>
        <w:t xml:space="preserve">Improved </w:t>
      </w:r>
      <w:r>
        <w:rPr>
          <w:rFonts w:ascii="Arial" w:hAnsi="Arial" w:cs="Arial"/>
          <w:b/>
          <w:bCs/>
          <w:sz w:val="20"/>
          <w:szCs w:val="20"/>
          <w:lang w:val="en-IN"/>
        </w:rPr>
        <w:t>teamwork, problem-solving, communication, and project management</w:t>
      </w:r>
      <w:r>
        <w:rPr>
          <w:rFonts w:ascii="Arial" w:hAnsi="Arial" w:cs="Arial"/>
          <w:sz w:val="20"/>
          <w:szCs w:val="20"/>
          <w:lang w:val="en-IN"/>
        </w:rPr>
        <w:t xml:space="preserve"> skills.</w:t>
      </w:r>
    </w:p>
    <w:p w14:paraId="4C9C4180">
      <w:pPr>
        <w:pStyle w:val="2"/>
        <w:spacing w:line="360" w:lineRule="auto"/>
        <w:rPr>
          <w:rFonts w:ascii="Arial" w:hAnsi="Arial" w:cs="Arial"/>
          <w:sz w:val="20"/>
          <w:szCs w:val="20"/>
        </w:rPr>
      </w:pPr>
      <w:r>
        <w:rPr>
          <w:rFonts w:ascii="Arial" w:hAnsi="Arial" w:cs="Arial"/>
          <w:sz w:val="20"/>
          <w:szCs w:val="20"/>
        </w:rPr>
        <w:t>9. Testimonials from team</w:t>
      </w:r>
    </w:p>
    <w:p w14:paraId="2189B0E1">
      <w:pPr>
        <w:rPr>
          <w:rFonts w:ascii="Arial" w:hAnsi="Arial" w:cs="Arial"/>
          <w:sz w:val="20"/>
          <w:szCs w:val="20"/>
        </w:rPr>
      </w:pPr>
      <w:r>
        <w:rPr>
          <w:rFonts w:ascii="Arial" w:hAnsi="Arial" w:cs="Arial"/>
          <w:sz w:val="20"/>
          <w:szCs w:val="20"/>
        </w:rPr>
        <w:t>The project provided a valuable hands-on learning experience in data analytics and smart mobility. Working as a team helped us improve our technical skills, problem-solving abilities, collaboration, and understanding of real-world data-driven solutions.</w:t>
      </w:r>
    </w:p>
    <w:p w14:paraId="29727CB4">
      <w:pPr>
        <w:pStyle w:val="2"/>
        <w:spacing w:line="360" w:lineRule="auto"/>
        <w:rPr>
          <w:rFonts w:ascii="Arial" w:hAnsi="Arial" w:cs="Arial"/>
          <w:sz w:val="20"/>
          <w:szCs w:val="20"/>
        </w:rPr>
      </w:pPr>
      <w:r>
        <w:rPr>
          <w:rFonts w:ascii="Arial" w:hAnsi="Arial" w:cs="Arial"/>
          <w:sz w:val="20"/>
          <w:szCs w:val="20"/>
        </w:rPr>
        <w:t>10. Conclusion</w:t>
      </w:r>
    </w:p>
    <w:p w14:paraId="2826C05C">
      <w:pPr>
        <w:rPr>
          <w:rFonts w:ascii="Arial" w:hAnsi="Arial" w:cs="Arial"/>
          <w:sz w:val="20"/>
          <w:szCs w:val="20"/>
        </w:rPr>
      </w:pPr>
      <w:r>
        <w:rPr>
          <w:rFonts w:ascii="Arial" w:hAnsi="Arial" w:cs="Arial"/>
          <w:sz w:val="20"/>
          <w:szCs w:val="20"/>
        </w:rPr>
        <w:t>The Urban Pulse project provided practical experience in data integration, ETL, data modeling, analytics, and dashboard development. It helped us understand how different mobility datasets can be connected and transformed into meaningful insights for urban transportation planning. The project also improved our technical, problem-solving, and teamwork skills, supporting our academic and career goals in data analytics.</w:t>
      </w:r>
    </w:p>
    <w:p w14:paraId="71AE6163">
      <w:pPr>
        <w:pStyle w:val="2"/>
        <w:spacing w:line="360" w:lineRule="auto"/>
        <w:rPr>
          <w:rFonts w:ascii="Arial" w:hAnsi="Arial" w:cs="Arial"/>
          <w:sz w:val="20"/>
          <w:szCs w:val="20"/>
        </w:rPr>
      </w:pPr>
      <w:r>
        <w:rPr>
          <w:rFonts w:ascii="Arial" w:hAnsi="Arial" w:cs="Arial"/>
          <w:sz w:val="20"/>
          <w:szCs w:val="20"/>
        </w:rPr>
        <w:t>11. Acknowledgements</w:t>
      </w:r>
    </w:p>
    <w:p w14:paraId="6A9B08B1">
      <w:pPr>
        <w:rPr>
          <w:rFonts w:ascii="Arial" w:hAnsi="Arial" w:cs="Arial"/>
          <w:sz w:val="20"/>
          <w:szCs w:val="20"/>
          <w:lang w:val="en-IN"/>
        </w:rPr>
      </w:pPr>
      <w:r>
        <w:rPr>
          <w:rFonts w:ascii="Arial" w:hAnsi="Arial" w:cs="Arial"/>
          <w:sz w:val="20"/>
          <w:szCs w:val="20"/>
        </w:rPr>
        <w:t xml:space="preserve"> </w:t>
      </w:r>
      <w:r>
        <w:rPr>
          <w:rFonts w:ascii="Arial" w:hAnsi="Arial" w:cs="Arial"/>
          <w:sz w:val="20"/>
          <w:szCs w:val="20"/>
          <w:lang w:val="en-IN"/>
        </w:rPr>
        <w:t xml:space="preserve">We sincerely thank </w:t>
      </w:r>
      <w:r>
        <w:rPr>
          <w:rFonts w:ascii="Arial" w:hAnsi="Arial" w:cs="Arial"/>
          <w:b/>
          <w:bCs/>
          <w:sz w:val="20"/>
          <w:szCs w:val="20"/>
          <w:lang w:val="en-IN"/>
        </w:rPr>
        <w:t>Infosys Springboard</w:t>
      </w:r>
      <w:r>
        <w:rPr>
          <w:rFonts w:ascii="Arial" w:hAnsi="Arial" w:cs="Arial"/>
          <w:sz w:val="20"/>
          <w:szCs w:val="20"/>
          <w:lang w:val="en-IN"/>
        </w:rPr>
        <w:t xml:space="preserve"> for providing us with this valuable internship opportunity and a platform to gain practical experience through a real-world project.</w:t>
      </w:r>
    </w:p>
    <w:p w14:paraId="58A9606A">
      <w:pPr>
        <w:rPr>
          <w:rFonts w:ascii="Arial" w:hAnsi="Arial" w:cs="Arial"/>
          <w:sz w:val="20"/>
          <w:szCs w:val="20"/>
          <w:lang w:val="en-IN"/>
        </w:rPr>
      </w:pPr>
      <w:r>
        <w:rPr>
          <w:rFonts w:ascii="Arial" w:hAnsi="Arial" w:cs="Arial"/>
          <w:sz w:val="20"/>
          <w:szCs w:val="20"/>
          <w:lang w:val="en-IN"/>
        </w:rPr>
        <w:t xml:space="preserve">We are especially grateful to our </w:t>
      </w:r>
      <w:r>
        <w:rPr>
          <w:rFonts w:ascii="Arial" w:hAnsi="Arial" w:cs="Arial"/>
          <w:b/>
          <w:bCs/>
          <w:sz w:val="20"/>
          <w:szCs w:val="20"/>
          <w:lang w:val="en-IN"/>
        </w:rPr>
        <w:t>mentor for their continuous guidance, encouragement, and valuable feedback throughout the internship</w:t>
      </w:r>
      <w:r>
        <w:rPr>
          <w:rFonts w:ascii="Arial" w:hAnsi="Arial" w:cs="Arial"/>
          <w:sz w:val="20"/>
          <w:szCs w:val="20"/>
          <w:lang w:val="en-IN"/>
        </w:rPr>
        <w:t>. Their patience in explaining concepts, helping us overcome challenges, and motivating us whenever we faced difficulties played an important role in our learning and project development.</w:t>
      </w:r>
    </w:p>
    <w:p w14:paraId="49DAF63F">
      <w:pPr>
        <w:rPr>
          <w:rFonts w:ascii="Arial" w:hAnsi="Arial" w:cs="Arial"/>
          <w:sz w:val="20"/>
          <w:szCs w:val="20"/>
          <w:lang w:val="en-IN"/>
        </w:rPr>
      </w:pPr>
      <w:r>
        <w:rPr>
          <w:rFonts w:ascii="Arial" w:hAnsi="Arial" w:cs="Arial"/>
          <w:sz w:val="20"/>
          <w:szCs w:val="20"/>
          <w:lang w:val="en-IN"/>
        </w:rPr>
        <w:t xml:space="preserve">We would also like to thank our </w:t>
      </w:r>
      <w:r>
        <w:rPr>
          <w:rFonts w:ascii="Arial" w:hAnsi="Arial" w:cs="Arial"/>
          <w:b/>
          <w:bCs/>
          <w:sz w:val="20"/>
          <w:szCs w:val="20"/>
          <w:lang w:val="en-IN"/>
        </w:rPr>
        <w:t>project coordinators and team members</w:t>
      </w:r>
      <w:r>
        <w:rPr>
          <w:rFonts w:ascii="Arial" w:hAnsi="Arial" w:cs="Arial"/>
          <w:sz w:val="20"/>
          <w:szCs w:val="20"/>
          <w:lang w:val="en-IN"/>
        </w:rPr>
        <w:t xml:space="preserve"> for their constant support, cooperation, and teamwork. This experience has been truly valuable and memorable, and we are grateful to everyone who contributed to making our internship journey successful.</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C0C8">
    <w:pPr>
      <w:pStyle w:val="18"/>
      <w:jc w:val="right"/>
    </w:pPr>
    <w:r>
      <w:rPr>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Arabic </w:instrText>
    </w:r>
    <w:r>
      <w:rPr>
        <w:color w:val="4F81BD" w:themeColor="accent1"/>
        <w:sz w:val="20"/>
        <w:szCs w:val="20"/>
        <w14:textFill>
          <w14:solidFill>
            <w14:schemeClr w14:val="accent1"/>
          </w14:solidFill>
        </w14:textFill>
      </w:rPr>
      <w:fldChar w:fldCharType="separate"/>
    </w:r>
    <w:r>
      <w:rPr>
        <w:color w:val="4F81BD" w:themeColor="accent1"/>
        <w:sz w:val="20"/>
        <w:szCs w:val="20"/>
        <w14:textFill>
          <w14:solidFill>
            <w14:schemeClr w14:val="accent1"/>
          </w14:solidFill>
        </w14:textFill>
      </w:rPr>
      <w:t>1</w:t>
    </w:r>
    <w:r>
      <w:rPr>
        <w:color w:val="4F81BD" w:themeColor="accent1"/>
        <w:sz w:val="20"/>
        <w:szCs w:val="20"/>
        <w14:textFill>
          <w14:solidFill>
            <w14:schemeClr w14:val="accent1"/>
          </w14:solidFill>
        </w14:textFill>
      </w:rPr>
      <w:fldChar w:fldCharType="end"/>
    </w:r>
  </w:p>
  <w:p w14:paraId="14D4C39E">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1C559">
    <w:pPr>
      <w:pStyle w:val="19"/>
    </w:pPr>
    <w:r>
      <w:rPr>
        <w:rFonts w:ascii="Arial" w:hAnsi="Arial" w:cs="Arial"/>
        <w:sz w:val="20"/>
        <w:szCs w:val="20"/>
      </w:rPr>
      <w:t xml:space="preserve">Virtual Internship </w:t>
    </w:r>
    <w:r>
      <w:rPr>
        <w:rFonts w:hint="default" w:ascii="Arial" w:hAnsi="Arial" w:cs="Arial"/>
        <w:sz w:val="20"/>
        <w:szCs w:val="20"/>
        <w:lang w:val="en-IN"/>
      </w:rPr>
      <w:t>7</w:t>
    </w:r>
    <w:r>
      <w:rPr>
        <w:rFonts w:ascii="Arial" w:hAnsi="Arial" w:cs="Arial"/>
        <w:sz w:val="20"/>
        <w:szCs w:val="20"/>
      </w:rPr>
      <w:t xml:space="preserve">.0                                                                                 </w:t>
    </w:r>
    <w:r>
      <w:drawing>
        <wp:inline distT="0" distB="0" distL="0" distR="0">
          <wp:extent cx="1443355" cy="235585"/>
          <wp:effectExtent l="0" t="0" r="0" b="0"/>
          <wp:docPr id="6"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t="18340" b="21760"/>
                  <a:stretch>
                    <a:fillRect/>
                  </a:stretch>
                </pic:blipFill>
                <pic:spPr>
                  <a:xfrm>
                    <a:off x="0" y="0"/>
                    <a:ext cx="1485607" cy="242694"/>
                  </a:xfrm>
                  <a:prstGeom prst="rect">
                    <a:avLst/>
                  </a:prstGeom>
                  <a:ln>
                    <a:noFill/>
                  </a:ln>
                </pic:spPr>
              </pic:pic>
            </a:graphicData>
          </a:graphic>
        </wp:inline>
      </w:drawing>
    </w:r>
  </w:p>
  <w:p w14:paraId="06B0FD3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A55310B"/>
    <w:multiLevelType w:val="multilevel"/>
    <w:tmpl w:val="5A5531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01"/>
    <w:rsid w:val="00034616"/>
    <w:rsid w:val="0005383D"/>
    <w:rsid w:val="0006063C"/>
    <w:rsid w:val="000F2C29"/>
    <w:rsid w:val="001248E9"/>
    <w:rsid w:val="0015074B"/>
    <w:rsid w:val="001658E4"/>
    <w:rsid w:val="00182201"/>
    <w:rsid w:val="001C320B"/>
    <w:rsid w:val="001E47D9"/>
    <w:rsid w:val="001E5E81"/>
    <w:rsid w:val="00202B26"/>
    <w:rsid w:val="0029639D"/>
    <w:rsid w:val="002A6F8C"/>
    <w:rsid w:val="002D3294"/>
    <w:rsid w:val="002E742B"/>
    <w:rsid w:val="00326F90"/>
    <w:rsid w:val="00330737"/>
    <w:rsid w:val="0035100D"/>
    <w:rsid w:val="00375E6E"/>
    <w:rsid w:val="003B75C7"/>
    <w:rsid w:val="004238CD"/>
    <w:rsid w:val="00447747"/>
    <w:rsid w:val="00493E71"/>
    <w:rsid w:val="004B3C59"/>
    <w:rsid w:val="0052392D"/>
    <w:rsid w:val="00552395"/>
    <w:rsid w:val="00573590"/>
    <w:rsid w:val="00575CD8"/>
    <w:rsid w:val="006301CE"/>
    <w:rsid w:val="00663AD6"/>
    <w:rsid w:val="00665CB7"/>
    <w:rsid w:val="006717D9"/>
    <w:rsid w:val="006A2E69"/>
    <w:rsid w:val="006D43B2"/>
    <w:rsid w:val="006E13DA"/>
    <w:rsid w:val="00730AF5"/>
    <w:rsid w:val="00792907"/>
    <w:rsid w:val="007C0DCC"/>
    <w:rsid w:val="007C7B15"/>
    <w:rsid w:val="00830C29"/>
    <w:rsid w:val="00844D75"/>
    <w:rsid w:val="008607EF"/>
    <w:rsid w:val="00860D2B"/>
    <w:rsid w:val="0088516C"/>
    <w:rsid w:val="00896A7E"/>
    <w:rsid w:val="008A68D4"/>
    <w:rsid w:val="008D0C90"/>
    <w:rsid w:val="008D4E4F"/>
    <w:rsid w:val="00906323"/>
    <w:rsid w:val="00923E2D"/>
    <w:rsid w:val="009434A0"/>
    <w:rsid w:val="00950F20"/>
    <w:rsid w:val="009618DF"/>
    <w:rsid w:val="00973A9D"/>
    <w:rsid w:val="00993957"/>
    <w:rsid w:val="009A1D93"/>
    <w:rsid w:val="009B3509"/>
    <w:rsid w:val="009F65C4"/>
    <w:rsid w:val="00A72301"/>
    <w:rsid w:val="00AA1D8D"/>
    <w:rsid w:val="00AB1E04"/>
    <w:rsid w:val="00AE1D35"/>
    <w:rsid w:val="00AE79D6"/>
    <w:rsid w:val="00B2693F"/>
    <w:rsid w:val="00B469C8"/>
    <w:rsid w:val="00B47730"/>
    <w:rsid w:val="00B90F1D"/>
    <w:rsid w:val="00BA099B"/>
    <w:rsid w:val="00C33061"/>
    <w:rsid w:val="00C65D57"/>
    <w:rsid w:val="00CB0664"/>
    <w:rsid w:val="00CB7A39"/>
    <w:rsid w:val="00CF588C"/>
    <w:rsid w:val="00D0369C"/>
    <w:rsid w:val="00D41A2D"/>
    <w:rsid w:val="00D4288F"/>
    <w:rsid w:val="00DB58BA"/>
    <w:rsid w:val="00EB0369"/>
    <w:rsid w:val="00EC4854"/>
    <w:rsid w:val="00EE040C"/>
    <w:rsid w:val="00F16974"/>
    <w:rsid w:val="00F91FA9"/>
    <w:rsid w:val="00FC1948"/>
    <w:rsid w:val="00FC693F"/>
    <w:rsid w:val="00FF01D5"/>
    <w:rsid w:val="6CC93B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987</Words>
  <Characters>6816</Characters>
  <Lines>55</Lines>
  <Paragraphs>15</Paragraphs>
  <TotalTime>58</TotalTime>
  <ScaleCrop>false</ScaleCrop>
  <LinksUpToDate>false</LinksUpToDate>
  <CharactersWithSpaces>7757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2026-08-26T09:54:00Z</dcterms:created>
  <dc:creator>python-docx</dc:creator>
  <dc:description>generated by python-docx</dc:description>
  <cp:lastModifiedBy>Afsha Shaik</cp:lastModifiedBy>
  <dcterms:modified xsi:type="dcterms:W3CDTF">2026-08-27T09:46:27Z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eyJoZGlkIjoiZDkwOTRiZTM3MjUwNWI1OTMxODkxODgwNDhiMjE5NzgiLCJ1c2VySWQiOiI1Njc1MjQ4NjQyNTYifQ==</vt:lpwstr>
  </property>
  <property fmtid="{D5CDD505-2E9C-101B-9397-08002B2CF9AE}" pid="3" name="KSOProductBuildVer">
    <vt:lpwstr>1033-12.1.0.28032</vt:lpwstr>
  </property>
  <property fmtid="{D5CDD505-2E9C-101B-9397-08002B2CF9AE}" pid="4" name="ICV">
    <vt:lpwstr>F44A87AB5F5B4AFAB4C24358EF7CD20B_13</vt:lpwstr>
  </property>
</Properties>
</file>