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6395B0" wp14:paraId="51C0C250" wp14:textId="199F96B6">
      <w:pPr>
        <w:pStyle w:val="Normal"/>
      </w:pPr>
      <w:r w:rsidRPr="1B6395B0" w:rsidR="2625475B">
        <w:rPr>
          <w:rFonts w:ascii="Aptos" w:hAnsi="Aptos" w:eastAsia="Aptos" w:cs="Aptos"/>
          <w:b w:val="1"/>
          <w:bCs w:val="1"/>
          <w:noProof w:val="0"/>
          <w:sz w:val="24"/>
          <w:szCs w:val="24"/>
          <w:lang w:val="en-US"/>
        </w:rPr>
        <w:t>Programming by Coincidence</w:t>
      </w:r>
    </w:p>
    <w:p xmlns:wp14="http://schemas.microsoft.com/office/word/2010/wordml" w:rsidP="1B6395B0" wp14:paraId="6047FE09" wp14:textId="1A45C152">
      <w:pPr>
        <w:pStyle w:val="Normal"/>
        <w:rPr>
          <w:rFonts w:ascii="Aptos" w:hAnsi="Aptos" w:eastAsia="Aptos" w:cs="Aptos"/>
          <w:b w:val="1"/>
          <w:bCs w:val="1"/>
          <w:noProof w:val="0"/>
          <w:sz w:val="24"/>
          <w:szCs w:val="24"/>
          <w:lang w:val="en-US"/>
        </w:rPr>
      </w:pPr>
      <w:r w:rsidRPr="1B6395B0" w:rsidR="2625475B">
        <w:rPr>
          <w:rFonts w:ascii="Aptos" w:hAnsi="Aptos" w:eastAsia="Aptos" w:cs="Aptos"/>
          <w:b w:val="1"/>
          <w:bCs w:val="1"/>
          <w:noProof w:val="0"/>
          <w:sz w:val="24"/>
          <w:szCs w:val="24"/>
          <w:lang w:val="en-US"/>
        </w:rPr>
        <w:t>Aftabur Rahman (Aftab)</w:t>
      </w:r>
    </w:p>
    <w:p xmlns:wp14="http://schemas.microsoft.com/office/word/2010/wordml" w:rsidP="1B6395B0" wp14:paraId="7351799A" wp14:textId="7DC4386D">
      <w:pPr>
        <w:pStyle w:val="Normal"/>
        <w:rPr>
          <w:rFonts w:ascii="Aptos" w:hAnsi="Aptos" w:eastAsia="Aptos" w:cs="Aptos"/>
          <w:b w:val="1"/>
          <w:bCs w:val="1"/>
          <w:noProof w:val="0"/>
          <w:sz w:val="24"/>
          <w:szCs w:val="24"/>
          <w:lang w:val="en-US"/>
        </w:rPr>
      </w:pPr>
      <w:r w:rsidRPr="1B6395B0" w:rsidR="2625475B">
        <w:rPr>
          <w:rFonts w:ascii="Aptos" w:hAnsi="Aptos" w:eastAsia="Aptos" w:cs="Aptos"/>
          <w:b w:val="1"/>
          <w:bCs w:val="1"/>
          <w:noProof w:val="0"/>
          <w:sz w:val="24"/>
          <w:szCs w:val="24"/>
          <w:lang w:val="en-US"/>
        </w:rPr>
        <w:t>CSD325-308A</w:t>
      </w:r>
    </w:p>
    <w:p xmlns:wp14="http://schemas.microsoft.com/office/word/2010/wordml" w:rsidP="1B6395B0" wp14:paraId="4AE16221" wp14:textId="4ABF66FE">
      <w:pPr>
        <w:pStyle w:val="Normal"/>
        <w:rPr>
          <w:rFonts w:ascii="Aptos" w:hAnsi="Aptos" w:eastAsia="Aptos" w:cs="Aptos"/>
          <w:b w:val="1"/>
          <w:bCs w:val="1"/>
          <w:noProof w:val="0"/>
          <w:sz w:val="24"/>
          <w:szCs w:val="24"/>
          <w:lang w:val="en-US"/>
        </w:rPr>
      </w:pPr>
      <w:r w:rsidRPr="1B6395B0" w:rsidR="2625475B">
        <w:rPr>
          <w:rFonts w:ascii="Aptos" w:hAnsi="Aptos" w:eastAsia="Aptos" w:cs="Aptos"/>
          <w:b w:val="1"/>
          <w:bCs w:val="1"/>
          <w:noProof w:val="0"/>
          <w:sz w:val="24"/>
          <w:szCs w:val="24"/>
          <w:lang w:val="en-US"/>
        </w:rPr>
        <w:t>Module 2.1 Discussion Board</w:t>
      </w:r>
    </w:p>
    <w:p xmlns:wp14="http://schemas.microsoft.com/office/word/2010/wordml" w:rsidP="1B6395B0" wp14:paraId="77D53E39" wp14:textId="314F21E7">
      <w:pPr>
        <w:pStyle w:val="Normal"/>
        <w:rPr>
          <w:rFonts w:ascii="Aptos" w:hAnsi="Aptos" w:eastAsia="Aptos" w:cs="Aptos"/>
          <w:b w:val="1"/>
          <w:bCs w:val="1"/>
          <w:noProof w:val="0"/>
          <w:sz w:val="24"/>
          <w:szCs w:val="24"/>
          <w:lang w:val="en-US"/>
        </w:rPr>
      </w:pPr>
      <w:r w:rsidRPr="1B6395B0" w:rsidR="2625475B">
        <w:rPr>
          <w:rFonts w:ascii="Aptos" w:hAnsi="Aptos" w:eastAsia="Aptos" w:cs="Aptos"/>
          <w:b w:val="1"/>
          <w:bCs w:val="1"/>
          <w:noProof w:val="0"/>
          <w:sz w:val="24"/>
          <w:szCs w:val="24"/>
          <w:lang w:val="en-US"/>
        </w:rPr>
        <w:t>10/27/2025</w:t>
      </w:r>
    </w:p>
    <w:p xmlns:wp14="http://schemas.microsoft.com/office/word/2010/wordml" w:rsidP="1B6395B0" wp14:paraId="112B19CC" wp14:textId="58FB127C">
      <w:pPr>
        <w:pStyle w:val="Heading2"/>
        <w:spacing w:before="299" w:beforeAutospacing="off" w:after="299" w:afterAutospacing="off"/>
      </w:pPr>
      <w:r w:rsidRPr="1B6395B0" w:rsidR="2625475B">
        <w:rPr>
          <w:rFonts w:ascii="Aptos" w:hAnsi="Aptos" w:eastAsia="Aptos" w:cs="Aptos"/>
          <w:b w:val="1"/>
          <w:bCs w:val="1"/>
          <w:noProof w:val="0"/>
          <w:sz w:val="36"/>
          <w:szCs w:val="36"/>
          <w:lang w:val="en-US"/>
        </w:rPr>
        <w:t>Discussion Topics: Pragmatic Programming</w:t>
      </w:r>
    </w:p>
    <w:p xmlns:wp14="http://schemas.microsoft.com/office/word/2010/wordml" w:rsidP="1B6395B0" wp14:paraId="127FA188" wp14:textId="249ED747">
      <w:pPr>
        <w:pStyle w:val="Heading3"/>
        <w:spacing w:before="281" w:beforeAutospacing="off" w:after="281" w:afterAutospacing="off"/>
      </w:pPr>
      <w:r w:rsidRPr="1B6395B0" w:rsidR="2625475B">
        <w:rPr>
          <w:rFonts w:ascii="Aptos" w:hAnsi="Aptos" w:eastAsia="Aptos" w:cs="Aptos"/>
          <w:b w:val="1"/>
          <w:bCs w:val="1"/>
          <w:noProof w:val="0"/>
          <w:sz w:val="28"/>
          <w:szCs w:val="28"/>
          <w:lang w:val="en-US"/>
        </w:rPr>
        <w:t>Topic Selection from The Pragmatic Programmer (Topics 6-10)</w:t>
      </w:r>
    </w:p>
    <w:p xmlns:wp14="http://schemas.microsoft.com/office/word/2010/wordml" w:rsidP="1B6395B0" wp14:paraId="79C24823" wp14:textId="411FCE69">
      <w:pPr>
        <w:spacing w:before="240" w:beforeAutospacing="off" w:after="240" w:afterAutospacing="off"/>
      </w:pPr>
      <w:r w:rsidRPr="1B6395B0" w:rsidR="2625475B">
        <w:rPr>
          <w:rFonts w:ascii="Aptos" w:hAnsi="Aptos" w:eastAsia="Aptos" w:cs="Aptos"/>
          <w:b w:val="1"/>
          <w:bCs w:val="1"/>
          <w:noProof w:val="0"/>
          <w:sz w:val="24"/>
          <w:szCs w:val="24"/>
          <w:lang w:val="en-US"/>
        </w:rPr>
        <w:t>Topic Selected: Programming by Coincidence (Topic 8)</w:t>
      </w:r>
    </w:p>
    <w:p xmlns:wp14="http://schemas.microsoft.com/office/word/2010/wordml" w:rsidP="1B6395B0" wp14:paraId="17633EB3" wp14:textId="76A6FE00">
      <w:pPr>
        <w:spacing w:before="240" w:beforeAutospacing="off" w:after="240" w:afterAutospacing="off"/>
      </w:pPr>
      <w:r w:rsidRPr="1B6395B0" w:rsidR="2625475B">
        <w:rPr>
          <w:rFonts w:ascii="Aptos" w:hAnsi="Aptos" w:eastAsia="Aptos" w:cs="Aptos"/>
          <w:b w:val="1"/>
          <w:bCs w:val="1"/>
          <w:noProof w:val="0"/>
          <w:sz w:val="24"/>
          <w:szCs w:val="24"/>
          <w:lang w:val="en-US"/>
        </w:rPr>
        <w:t>Why did you select this topic?</w:t>
      </w:r>
      <w:r w:rsidRPr="1B6395B0" w:rsidR="2625475B">
        <w:rPr>
          <w:rFonts w:ascii="Aptos" w:hAnsi="Aptos" w:eastAsia="Aptos" w:cs="Aptos"/>
          <w:noProof w:val="0"/>
          <w:sz w:val="24"/>
          <w:szCs w:val="24"/>
          <w:lang w:val="en-US"/>
        </w:rPr>
        <w:t xml:space="preserve"> I selected "Programming by Coincidence" because it addresses a fundamental and very common pitfall in programming, particularly for developers who are still building confidence: relying on luck rather than understanding. It emphasizes the critical difference between code that </w:t>
      </w:r>
      <w:r w:rsidRPr="1B6395B0" w:rsidR="2625475B">
        <w:rPr>
          <w:rFonts w:ascii="Aptos" w:hAnsi="Aptos" w:eastAsia="Aptos" w:cs="Aptos"/>
          <w:i w:val="1"/>
          <w:iCs w:val="1"/>
          <w:noProof w:val="0"/>
          <w:sz w:val="24"/>
          <w:szCs w:val="24"/>
          <w:lang w:val="en-US"/>
        </w:rPr>
        <w:t>happens</w:t>
      </w:r>
      <w:r w:rsidRPr="1B6395B0" w:rsidR="2625475B">
        <w:rPr>
          <w:rFonts w:ascii="Aptos" w:hAnsi="Aptos" w:eastAsia="Aptos" w:cs="Aptos"/>
          <w:noProof w:val="0"/>
          <w:sz w:val="24"/>
          <w:szCs w:val="24"/>
          <w:lang w:val="en-US"/>
        </w:rPr>
        <w:t xml:space="preserve"> to work during a specific test and code that is guaranteed to work under all valid conditions.</w:t>
      </w:r>
    </w:p>
    <w:p xmlns:wp14="http://schemas.microsoft.com/office/word/2010/wordml" w:rsidP="1B6395B0" wp14:paraId="0F62C701" wp14:textId="1F51BCB0">
      <w:pPr>
        <w:spacing w:before="240" w:beforeAutospacing="off" w:after="240" w:afterAutospacing="off"/>
      </w:pPr>
      <w:r w:rsidRPr="1B6395B0" w:rsidR="2625475B">
        <w:rPr>
          <w:rFonts w:ascii="Aptos" w:hAnsi="Aptos" w:eastAsia="Aptos" w:cs="Aptos"/>
          <w:b w:val="1"/>
          <w:bCs w:val="1"/>
          <w:noProof w:val="0"/>
          <w:sz w:val="24"/>
          <w:szCs w:val="24"/>
          <w:lang w:val="en-US"/>
        </w:rPr>
        <w:t>Summarize the main points (in your own words) of that topic in three or four sentences.</w:t>
      </w:r>
      <w:r w:rsidRPr="1B6395B0" w:rsidR="2625475B">
        <w:rPr>
          <w:rFonts w:ascii="Aptos" w:hAnsi="Aptos" w:eastAsia="Aptos" w:cs="Aptos"/>
          <w:noProof w:val="0"/>
          <w:sz w:val="24"/>
          <w:szCs w:val="24"/>
          <w:lang w:val="en-US"/>
        </w:rPr>
        <w:t xml:space="preserve"> Programming by Coincidence occurs when a developer relies on untested assumptions, hidden system properties, or luck to make a program function, often by guessing solutions until a bug disappears. A Pragmatic Programmer, in contrast, must be intentional about every piece of code they write, understanding the full scope of inputs, outputs, and side effects. To avoid coincidental programming, developers should document all assumptions, use assertions to fail early and noisily, and employ systematic testing to ensure the code's success is due to its logic and not chance. This intentional approach eliminates implicit dependencies and builds robust, reliable software.</w:t>
      </w:r>
    </w:p>
    <w:p xmlns:wp14="http://schemas.microsoft.com/office/word/2010/wordml" w:rsidP="1B6395B0" wp14:paraId="75A581D1" wp14:textId="5C0DAAE5">
      <w:pPr>
        <w:spacing w:before="240" w:beforeAutospacing="off" w:after="240" w:afterAutospacing="off"/>
      </w:pPr>
      <w:r w:rsidRPr="1B6395B0" w:rsidR="2625475B">
        <w:rPr>
          <w:rFonts w:ascii="Aptos" w:hAnsi="Aptos" w:eastAsia="Aptos" w:cs="Aptos"/>
          <w:b w:val="1"/>
          <w:bCs w:val="1"/>
          <w:noProof w:val="0"/>
          <w:sz w:val="24"/>
          <w:szCs w:val="24"/>
          <w:lang w:val="en-US"/>
        </w:rPr>
        <w:t>Find at least one additional resource (video, book, article, website, etc.) that supports your summary. Write an additional 1-2 sentences. Include a link to that resource.</w:t>
      </w:r>
      <w:r w:rsidRPr="1B6395B0" w:rsidR="2625475B">
        <w:rPr>
          <w:rFonts w:ascii="Aptos" w:hAnsi="Aptos" w:eastAsia="Aptos" w:cs="Aptos"/>
          <w:noProof w:val="0"/>
          <w:sz w:val="24"/>
          <w:szCs w:val="24"/>
          <w:lang w:val="en-US"/>
        </w:rPr>
        <w:t xml:space="preserve"> An article on defensive programming from </w:t>
      </w:r>
      <w:r w:rsidRPr="1B6395B0" w:rsidR="2625475B">
        <w:rPr>
          <w:rFonts w:ascii="Aptos" w:hAnsi="Aptos" w:eastAsia="Aptos" w:cs="Aptos"/>
          <w:i w:val="1"/>
          <w:iCs w:val="1"/>
          <w:noProof w:val="0"/>
          <w:sz w:val="24"/>
          <w:szCs w:val="24"/>
          <w:lang w:val="en-US"/>
        </w:rPr>
        <w:t>FreeCodeCamp</w:t>
      </w:r>
      <w:r w:rsidRPr="1B6395B0" w:rsidR="2625475B">
        <w:rPr>
          <w:rFonts w:ascii="Aptos" w:hAnsi="Aptos" w:eastAsia="Aptos" w:cs="Aptos"/>
          <w:noProof w:val="0"/>
          <w:sz w:val="24"/>
          <w:szCs w:val="24"/>
          <w:lang w:val="en-US"/>
        </w:rPr>
        <w:t xml:space="preserve"> provides a direct countermeasure to coincidental coding by advocating for robust design principles, such as validating all input and using clear error handling (Akpan, 2022). This approach ensures that code is resilient and fails predictably when assumptions are violated, preventing reliance on unreliable chance.</w:t>
      </w:r>
    </w:p>
    <w:p xmlns:wp14="http://schemas.microsoft.com/office/word/2010/wordml" w:rsidP="1B6395B0" wp14:paraId="6081456F" wp14:textId="02781572">
      <w:pPr>
        <w:pStyle w:val="Heading3"/>
        <w:spacing w:before="281" w:beforeAutospacing="off" w:after="281" w:afterAutospacing="off"/>
      </w:pPr>
      <w:r w:rsidRPr="1B6395B0" w:rsidR="2625475B">
        <w:rPr>
          <w:rFonts w:ascii="Aptos" w:hAnsi="Aptos" w:eastAsia="Aptos" w:cs="Aptos"/>
          <w:b w:val="1"/>
          <w:bCs w:val="1"/>
          <w:noProof w:val="0"/>
          <w:sz w:val="28"/>
          <w:szCs w:val="28"/>
          <w:lang w:val="en-US"/>
        </w:rPr>
        <w:t xml:space="preserve">References </w:t>
      </w:r>
    </w:p>
    <w:p xmlns:wp14="http://schemas.microsoft.com/office/word/2010/wordml" w:rsidP="1B6395B0" wp14:paraId="036B8BB1" wp14:textId="56DFC224">
      <w:pPr>
        <w:spacing w:before="240" w:beforeAutospacing="off" w:after="240" w:afterAutospacing="off"/>
      </w:pPr>
      <w:r w:rsidRPr="1B6395B0" w:rsidR="2625475B">
        <w:rPr>
          <w:rFonts w:ascii="Aptos" w:hAnsi="Aptos" w:eastAsia="Aptos" w:cs="Aptos"/>
          <w:noProof w:val="0"/>
          <w:sz w:val="24"/>
          <w:szCs w:val="24"/>
          <w:lang w:val="en-US"/>
        </w:rPr>
        <w:t xml:space="preserve">Akpan, C. (2022, November 7). </w:t>
      </w:r>
      <w:r w:rsidRPr="1B6395B0" w:rsidR="2625475B">
        <w:rPr>
          <w:rFonts w:ascii="Aptos" w:hAnsi="Aptos" w:eastAsia="Aptos" w:cs="Aptos"/>
          <w:i w:val="1"/>
          <w:iCs w:val="1"/>
          <w:noProof w:val="0"/>
          <w:sz w:val="24"/>
          <w:szCs w:val="24"/>
          <w:lang w:val="en-US"/>
        </w:rPr>
        <w:t>How to write defensive code - software engineering best practices</w:t>
      </w:r>
      <w:r w:rsidRPr="1B6395B0" w:rsidR="2625475B">
        <w:rPr>
          <w:rFonts w:ascii="Aptos" w:hAnsi="Aptos" w:eastAsia="Aptos" w:cs="Aptos"/>
          <w:noProof w:val="0"/>
          <w:sz w:val="24"/>
          <w:szCs w:val="24"/>
          <w:lang w:val="en-US"/>
        </w:rPr>
        <w:t xml:space="preserve">. freeCodeCamp.org. </w:t>
      </w:r>
      <w:hyperlink r:id="Rc40bb90eac69489a">
        <w:r w:rsidRPr="1B6395B0" w:rsidR="2625475B">
          <w:rPr>
            <w:rStyle w:val="Hyperlink"/>
            <w:rFonts w:ascii="Aptos" w:hAnsi="Aptos" w:eastAsia="Aptos" w:cs="Aptos"/>
            <w:noProof w:val="0"/>
            <w:sz w:val="24"/>
            <w:szCs w:val="24"/>
            <w:lang w:val="en-US"/>
          </w:rPr>
          <w:t>https://www.google.com/search?q=https://www.freecodecamp.org/news/how-to-write-defensive-code-software-engineering-best-practices/</w:t>
        </w:r>
      </w:hyperlink>
    </w:p>
    <w:p xmlns:wp14="http://schemas.microsoft.com/office/word/2010/wordml" wp14:paraId="2C078E63" wp14:textId="1E3A4B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383052"/>
    <w:rsid w:val="1B6395B0"/>
    <w:rsid w:val="2625475B"/>
    <w:rsid w:val="6F7E1EFD"/>
    <w:rsid w:val="7E2A5B42"/>
    <w:rsid w:val="7F38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3052"/>
  <w15:chartTrackingRefBased/>
  <w15:docId w15:val="{961A7EC4-56AB-4A19-824D-8AF012565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B6395B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www.freecodecamp.org/news/how-to-write-defensive-code-software-engineering-best-practices/" TargetMode="External" Id="Rc40bb90eac6948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2025-10-28T00:15:07.7140713Z</dcterms:created>
  <dcterms:modified xsi:type="dcterms:W3CDTF">2025-10-28T00:17:12.0265424Z</dcterms:modified>
  <dc:creator>AFTABUR RAHMAN</dc:creator>
  <lastModifiedBy>AFTABUR RAHMAN</lastModifiedBy>
</coreProperties>
</file>