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864C6C" wp14:paraId="3592F51E" wp14:textId="63ED046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6FBA355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100 things</w:t>
      </w:r>
    </w:p>
    <w:p xmlns:wp14="http://schemas.microsoft.com/office/word/2010/wordml" w:rsidP="76864C6C" wp14:paraId="5437423B" wp14:textId="0659F09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6FBA355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76864C6C" wp14:paraId="6FE07EB2" wp14:textId="71B96B1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6FBA355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CSD340-308A</w:t>
      </w:r>
    </w:p>
    <w:p xmlns:wp14="http://schemas.microsoft.com/office/word/2010/wordml" w:rsidP="76864C6C" wp14:paraId="4F3E889B" wp14:textId="0406AFC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6FBA355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Module 1.1 Discussion Board</w:t>
      </w:r>
    </w:p>
    <w:p xmlns:wp14="http://schemas.microsoft.com/office/word/2010/wordml" w:rsidP="76864C6C" wp14:paraId="62F3801E" wp14:textId="776E961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6FBA355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01/14/2026</w:t>
      </w:r>
    </w:p>
    <w:p xmlns:wp14="http://schemas.microsoft.com/office/word/2010/wordml" w:rsidP="76864C6C" wp14:paraId="1DC0EE40" wp14:textId="6CA3FFE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 this discussion, I have selected two principles from Susan Weinschenk’s work that are fundamental to how users process information on the web: the way we see patterns and how we read.</w:t>
      </w:r>
    </w:p>
    <w:p xmlns:wp14="http://schemas.microsoft.com/office/word/2010/wordml" w:rsidP="76864C6C" wp14:paraId="337486D2" wp14:textId="2B4D38E9">
      <w:pPr>
        <w:rPr>
          <w:color w:val="000000" w:themeColor="text1" w:themeTint="FF" w:themeShade="FF"/>
        </w:rPr>
      </w:pPr>
    </w:p>
    <w:p xmlns:wp14="http://schemas.microsoft.com/office/word/2010/wordml" w:rsidP="76864C6C" wp14:paraId="19CBB701" wp14:textId="354C770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#1: What You See Is Not What Your Brain Gets</w:t>
      </w:r>
    </w:p>
    <w:p xmlns:wp14="http://schemas.microsoft.com/office/word/2010/wordml" w:rsidP="76864C6C" wp14:paraId="16D2A411" wp14:textId="0B5695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 this principle, Weinschenk explains that the eyes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transmit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sensory data, but the brain interprets it based on expectations and past experiences. This is why optical illusions work; the brain is constantly trying to make sense of the world by filling in gaps.</w:t>
      </w:r>
    </w:p>
    <w:p xmlns:wp14="http://schemas.microsoft.com/office/word/2010/wordml" w:rsidP="76864C6C" wp14:paraId="2330D01D" wp14:textId="4C69AF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Embellishment: The "Gestalt" of User Interface</w:t>
      </w:r>
    </w:p>
    <w:p xmlns:wp14="http://schemas.microsoft.com/office/word/2010/wordml" w:rsidP="76864C6C" wp14:paraId="36DE4BB4" wp14:textId="655C7B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the reading touches on how we interpret objects,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worth noting that this is deeply tied to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Gestalt Psychology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specifically the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Law of Closure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When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designing for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web, we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don't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show every detail for a user to understand a concept. For example,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modern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"skeuomorphic" design has faded because our brains are now trained to recognize a simple flat rectangle with a slight shadow as a clickable button. Research by the Nielsen Norman Group suggests that users spend most of their time on </w:t>
      </w:r>
      <w:r w:rsidRPr="76864C6C" w:rsidR="7B8A6A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other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sites, meaning their "mental models" are formed elsewhere. If you break these visual patterns, you increase the cognitive load, making the user feel frustrated even if they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can't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pinpoint why (Nielsen Norman Group, 2024).</w:t>
      </w:r>
    </w:p>
    <w:p xmlns:wp14="http://schemas.microsoft.com/office/word/2010/wordml" w:rsidP="76864C6C" wp14:paraId="0BF6B319" wp14:textId="18B38F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Visual Example: The Hamburger Menu</w:t>
      </w:r>
    </w:p>
    <w:p xmlns:wp14="http://schemas.microsoft.com/office/word/2010/wordml" w:rsidP="76864C6C" wp14:paraId="66C0DD22" wp14:textId="069E845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 perfect visual example is the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three-line "hamburger" icon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Physically, it is just three stacked horizontal lines. However, because of how our brains process symbols, we do not see "lines"; we see "Menu." As a web designer, using this pattern saves screen real estate because the brain "gets" the function without needing the word written out.</w:t>
      </w:r>
    </w:p>
    <w:p xmlns:wp14="http://schemas.microsoft.com/office/word/2010/wordml" w:rsidP="76864C6C" wp14:paraId="352E485A" wp14:textId="4B3A36F1">
      <w:pPr>
        <w:rPr>
          <w:color w:val="000000" w:themeColor="text1" w:themeTint="FF" w:themeShade="FF"/>
        </w:rPr>
      </w:pPr>
    </w:p>
    <w:p xmlns:wp14="http://schemas.microsoft.com/office/word/2010/wordml" w:rsidP="76864C6C" wp14:paraId="33304D18" wp14:textId="22E3941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#6: Reading Is Not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As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Fluid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As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It Seems</w:t>
      </w:r>
    </w:p>
    <w:p xmlns:wp14="http://schemas.microsoft.com/office/word/2010/wordml" w:rsidP="76864C6C" wp14:paraId="3E65D712" wp14:textId="0E7E096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Weinschenk highlights that reading is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actually a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series of "saccades" (jerky movements) and "fixations." We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don't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read in a smooth line; we jump around and use peripheral vision to predict the next word.</w:t>
      </w:r>
    </w:p>
    <w:p xmlns:wp14="http://schemas.microsoft.com/office/word/2010/wordml" w:rsidP="76864C6C" wp14:paraId="3490EB1D" wp14:textId="40B4841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Embellishment: The F-Pattern and Scanning</w:t>
      </w:r>
    </w:p>
    <w:p xmlns:wp14="http://schemas.microsoft.com/office/word/2010/wordml" w:rsidP="76864C6C" wp14:paraId="336F4CC0" wp14:textId="5C4837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embellish on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mechanics of reading, we must consider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people read on screens versus paper. On the web, users rarely read word-for-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word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Instead, they follow an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F-Pattern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They read the top heading, move down slightly to read a sub-headline, and then scan the left side of the page for keywords or bullet points. Because saccades are tiring, users will abandon a page with "walls of text." To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 for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human behavior, designers should use "front-loading"—placing the most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important information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first two words of a sentence or bullet point to catch the eye during a saccade.</w:t>
      </w:r>
    </w:p>
    <w:p xmlns:wp14="http://schemas.microsoft.com/office/word/2010/wordml" w:rsidP="76864C6C" wp14:paraId="4843C0FD" wp14:textId="5AC9FF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Visual Example: Information Hierarchy</w:t>
      </w:r>
    </w:p>
    <w:p xmlns:wp14="http://schemas.microsoft.com/office/word/2010/wordml" w:rsidP="76864C6C" wp14:paraId="6114C33A" wp14:textId="4A774DE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Imagine a pricing table for a SaaS product. A poor design would be a long paragraph explaining the features. A designer who understands "Thing #6" will use a </w:t>
      </w: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comparison table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bold headers and checkmarks.</w:t>
      </w:r>
    </w:p>
    <w:p xmlns:wp14="http://schemas.microsoft.com/office/word/2010/wordml" w:rsidP="76864C6C" wp14:paraId="1A9BD914" wp14:textId="256E1E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Visual: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Large, bold font for the price (Fixation point).</w:t>
      </w:r>
    </w:p>
    <w:p xmlns:wp14="http://schemas.microsoft.com/office/word/2010/wordml" w:rsidP="76864C6C" wp14:paraId="65CF2805" wp14:textId="5E073C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Visual: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Bulleted lists with plenty of white space (Reduces saccade fatigue).</w:t>
      </w:r>
    </w:p>
    <w:p xmlns:wp14="http://schemas.microsoft.com/office/word/2010/wordml" w:rsidP="76864C6C" wp14:paraId="1C65A298" wp14:textId="75F27A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Visual: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High-contrast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"Sign Up" button (The ultimate destination for the eye).</w:t>
      </w:r>
    </w:p>
    <w:p xmlns:wp14="http://schemas.microsoft.com/office/word/2010/wordml" w:rsidP="76864C6C" wp14:paraId="0A06561E" wp14:textId="28AA01AF">
      <w:pPr>
        <w:rPr>
          <w:color w:val="000000" w:themeColor="text1" w:themeTint="FF" w:themeShade="FF"/>
        </w:rPr>
      </w:pPr>
    </w:p>
    <w:p xmlns:wp14="http://schemas.microsoft.com/office/word/2010/wordml" w:rsidP="76864C6C" wp14:paraId="38F730BB" wp14:textId="46AA43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6864C6C" w:rsidR="7B8A6A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References</w:t>
      </w:r>
    </w:p>
    <w:p xmlns:wp14="http://schemas.microsoft.com/office/word/2010/wordml" w:rsidP="76864C6C" wp14:paraId="6FF59005" wp14:textId="1D556A9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Nielsen Norman Group. (2024). </w:t>
      </w:r>
      <w:r w:rsidRPr="76864C6C" w:rsidR="7B8A6A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Mental models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>
        <w:tab/>
      </w:r>
      <w:r w:rsidRPr="76864C6C" w:rsidR="169E55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</w:p>
    <w:p xmlns:wp14="http://schemas.microsoft.com/office/word/2010/wordml" w:rsidP="76864C6C" wp14:paraId="4F7CA8D7" wp14:textId="7EC50C56">
      <w:pPr>
        <w:spacing w:before="240" w:beforeAutospacing="off" w:after="240" w:afterAutospacing="off"/>
        <w:ind w:firstLine="720"/>
        <w:rPr>
          <w:color w:val="000000" w:themeColor="text1" w:themeTint="FF" w:themeShade="FF"/>
        </w:rPr>
      </w:pPr>
      <w:hyperlink r:id="R8d276d2a630b4d12">
        <w:r w:rsidRPr="76864C6C" w:rsidR="7B8A6AC6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</w:t>
        </w:r>
        <w:r w:rsidRPr="76864C6C" w:rsidR="169E554A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t</w:t>
        </w:r>
        <w:r w:rsidRPr="76864C6C" w:rsidR="7B8A6AC6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tps://www.nngroup.com/articles/mental-models/</w:t>
        </w:r>
      </w:hyperlink>
    </w:p>
    <w:p xmlns:wp14="http://schemas.microsoft.com/office/word/2010/wordml" w:rsidP="76864C6C" wp14:paraId="34A7615A" wp14:textId="49772BD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Weinschenk, S. (2011). </w:t>
      </w:r>
      <w:r w:rsidRPr="76864C6C" w:rsidR="7B8A6A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100 things every designer should know about people</w:t>
      </w:r>
      <w:r w:rsidRPr="76864C6C" w:rsidR="7B8A6A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New Riders.</w:t>
      </w:r>
    </w:p>
    <w:p xmlns:wp14="http://schemas.microsoft.com/office/word/2010/wordml" w:rsidP="76864C6C" wp14:paraId="2C078E63" wp14:textId="7C903525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cfe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43AFB"/>
    <w:rsid w:val="09D5FDB4"/>
    <w:rsid w:val="169E554A"/>
    <w:rsid w:val="20EC3D1D"/>
    <w:rsid w:val="4967AD0D"/>
    <w:rsid w:val="59243AFB"/>
    <w:rsid w:val="65DC5DED"/>
    <w:rsid w:val="6FBA3551"/>
    <w:rsid w:val="76864C6C"/>
    <w:rsid w:val="78D36EE4"/>
    <w:rsid w:val="7B8A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3AFB"/>
  <w15:chartTrackingRefBased/>
  <w15:docId w15:val="{EC4D00EB-F5C8-4CAD-836F-F717E98555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6864C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864C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864C6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6864C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ngroup.com/articles/mental-models/" TargetMode="External" Id="R8d276d2a630b4d12" /><Relationship Type="http://schemas.openxmlformats.org/officeDocument/2006/relationships/numbering" Target="numbering.xml" Id="Rd8189d3fa33f4e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2026-01-14T22:34:45.8870927Z</dcterms:created>
  <dcterms:modified xsi:type="dcterms:W3CDTF">2026-01-14T22:41:39.1236411Z</dcterms:modified>
  <dc:creator>AFTABUR RAHMAN</dc:creator>
  <lastModifiedBy>AFTABUR RAHMAN</lastModifiedBy>
</coreProperties>
</file>