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06B77C" wp14:paraId="09B7B705" wp14:textId="15E4A221">
      <w:pPr>
        <w:pStyle w:val="Heading1"/>
        <w:jc w:val="center"/>
        <w:rPr>
          <w:rFonts w:ascii="Times New Roman" w:hAnsi="Times New Roman" w:eastAsia="Times New Roman" w:cs="Times New Roman"/>
          <w:b w:val="1"/>
          <w:bCs w:val="1"/>
          <w:noProof w:val="0"/>
          <w:color w:val="auto"/>
          <w:sz w:val="24"/>
          <w:szCs w:val="24"/>
          <w:lang w:val="en-US"/>
        </w:rPr>
      </w:pPr>
      <w:r w:rsidRPr="3D06B77C" w:rsidR="084116E5">
        <w:rPr>
          <w:rFonts w:ascii="Times New Roman" w:hAnsi="Times New Roman" w:eastAsia="Times New Roman" w:cs="Times New Roman"/>
          <w:b w:val="1"/>
          <w:bCs w:val="1"/>
          <w:noProof w:val="0"/>
          <w:color w:val="auto"/>
          <w:sz w:val="24"/>
          <w:szCs w:val="24"/>
          <w:lang w:val="en-US"/>
        </w:rPr>
        <w:t xml:space="preserve">Case Study Summary: Operation </w:t>
      </w:r>
      <w:r w:rsidRPr="3D06B77C" w:rsidR="084116E5">
        <w:rPr>
          <w:rFonts w:ascii="Times New Roman" w:hAnsi="Times New Roman" w:eastAsia="Times New Roman" w:cs="Times New Roman"/>
          <w:b w:val="1"/>
          <w:bCs w:val="1"/>
          <w:noProof w:val="0"/>
          <w:color w:val="auto"/>
          <w:sz w:val="24"/>
          <w:szCs w:val="24"/>
          <w:lang w:val="en-US"/>
        </w:rPr>
        <w:t>InVersion</w:t>
      </w:r>
      <w:r w:rsidRPr="3D06B77C" w:rsidR="084116E5">
        <w:rPr>
          <w:rFonts w:ascii="Times New Roman" w:hAnsi="Times New Roman" w:eastAsia="Times New Roman" w:cs="Times New Roman"/>
          <w:b w:val="1"/>
          <w:bCs w:val="1"/>
          <w:noProof w:val="0"/>
          <w:color w:val="auto"/>
          <w:sz w:val="24"/>
          <w:szCs w:val="24"/>
          <w:lang w:val="en-US"/>
        </w:rPr>
        <w:t xml:space="preserve"> at LinkedIn (2011)</w:t>
      </w:r>
    </w:p>
    <w:p xmlns:wp14="http://schemas.microsoft.com/office/word/2010/wordml" w:rsidP="3D06B77C" wp14:paraId="6AF08E49" wp14:textId="6E3A351C">
      <w:pPr>
        <w:pStyle w:val="Normal"/>
        <w:jc w:val="center"/>
        <w:rPr>
          <w:noProof w:val="0"/>
          <w:lang w:val="en-US"/>
        </w:rPr>
      </w:pPr>
      <w:r w:rsidRPr="3D06B77C" w:rsidR="084116E5">
        <w:rPr>
          <w:noProof w:val="0"/>
          <w:lang w:val="en-US"/>
        </w:rPr>
        <w:t>Aftabur Rahman (Aftab)</w:t>
      </w:r>
    </w:p>
    <w:p xmlns:wp14="http://schemas.microsoft.com/office/word/2010/wordml" w:rsidP="3D06B77C" wp14:paraId="038F67D7" wp14:textId="2159864A">
      <w:pPr>
        <w:pStyle w:val="Normal"/>
        <w:jc w:val="center"/>
        <w:rPr>
          <w:noProof w:val="0"/>
          <w:lang w:val="en-US"/>
        </w:rPr>
      </w:pPr>
      <w:r w:rsidRPr="3D06B77C" w:rsidR="084116E5">
        <w:rPr>
          <w:noProof w:val="0"/>
          <w:lang w:val="en-US"/>
        </w:rPr>
        <w:t>CSD 380-308A</w:t>
      </w:r>
    </w:p>
    <w:p xmlns:wp14="http://schemas.microsoft.com/office/word/2010/wordml" w:rsidP="3D06B77C" wp14:paraId="42BF8D97" wp14:textId="6BE3276F">
      <w:pPr>
        <w:pStyle w:val="Normal"/>
        <w:jc w:val="center"/>
        <w:rPr>
          <w:noProof w:val="0"/>
          <w:lang w:val="en-US"/>
        </w:rPr>
      </w:pPr>
      <w:r w:rsidRPr="3D06B77C" w:rsidR="084116E5">
        <w:rPr>
          <w:noProof w:val="0"/>
          <w:lang w:val="en-US"/>
        </w:rPr>
        <w:t>Module 2.2 Assignment</w:t>
      </w:r>
    </w:p>
    <w:p xmlns:wp14="http://schemas.microsoft.com/office/word/2010/wordml" w:rsidP="3D06B77C" wp14:paraId="459D0257" wp14:textId="45DD2FBF">
      <w:pPr>
        <w:pStyle w:val="Normal"/>
        <w:jc w:val="center"/>
        <w:rPr>
          <w:noProof w:val="0"/>
          <w:lang w:val="en-US"/>
        </w:rPr>
      </w:pPr>
      <w:r w:rsidRPr="3D06B77C" w:rsidR="084116E5">
        <w:rPr>
          <w:noProof w:val="0"/>
          <w:lang w:val="en-US"/>
        </w:rPr>
        <w:t>06/10/2026</w:t>
      </w:r>
    </w:p>
    <w:p xmlns:wp14="http://schemas.microsoft.com/office/word/2010/wordml" w:rsidP="3D06B77C" wp14:paraId="26D2BA7C" wp14:textId="16EC5650">
      <w:pPr>
        <w:pStyle w:val="Normal"/>
        <w:rPr>
          <w:noProof w:val="0"/>
          <w:lang w:val="en-US"/>
        </w:rPr>
      </w:pPr>
    </w:p>
    <w:p xmlns:wp14="http://schemas.microsoft.com/office/word/2010/wordml" w:rsidP="3D06B77C" wp14:paraId="7FC4ABB2" wp14:textId="10E18CE3">
      <w:pPr>
        <w:pStyle w:val="Normal"/>
        <w:rPr>
          <w:noProof w:val="0"/>
          <w:lang w:val="en-US"/>
        </w:rPr>
      </w:pPr>
    </w:p>
    <w:p xmlns:wp14="http://schemas.microsoft.com/office/word/2010/wordml" w:rsidP="3D06B77C" wp14:paraId="028422B2" wp14:textId="49D12ED8">
      <w:pPr>
        <w:pStyle w:val="Normal"/>
        <w:rPr>
          <w:noProof w:val="0"/>
          <w:lang w:val="en-US"/>
        </w:rPr>
      </w:pPr>
    </w:p>
    <w:p xmlns:wp14="http://schemas.microsoft.com/office/word/2010/wordml" w:rsidP="3D06B77C" wp14:paraId="28994A5B" wp14:textId="4FF9DB6C">
      <w:pPr>
        <w:pStyle w:val="Normal"/>
        <w:rPr>
          <w:noProof w:val="0"/>
          <w:lang w:val="en-US"/>
        </w:rPr>
      </w:pPr>
    </w:p>
    <w:p xmlns:wp14="http://schemas.microsoft.com/office/word/2010/wordml" w:rsidP="3D06B77C" wp14:paraId="047FD281" wp14:textId="6D5A18A8">
      <w:pPr>
        <w:pStyle w:val="Normal"/>
        <w:rPr>
          <w:noProof w:val="0"/>
          <w:lang w:val="en-US"/>
        </w:rPr>
      </w:pPr>
    </w:p>
    <w:p xmlns:wp14="http://schemas.microsoft.com/office/word/2010/wordml" w:rsidP="3D06B77C" wp14:paraId="38E04401" wp14:textId="5C93E3E1">
      <w:pPr>
        <w:pStyle w:val="Normal"/>
        <w:rPr>
          <w:noProof w:val="0"/>
          <w:lang w:val="en-US"/>
        </w:rPr>
      </w:pPr>
    </w:p>
    <w:p xmlns:wp14="http://schemas.microsoft.com/office/word/2010/wordml" w:rsidP="3D06B77C" wp14:paraId="23323715" wp14:textId="6737990E">
      <w:pPr>
        <w:pStyle w:val="Normal"/>
        <w:rPr>
          <w:noProof w:val="0"/>
          <w:lang w:val="en-US"/>
        </w:rPr>
      </w:pPr>
    </w:p>
    <w:p xmlns:wp14="http://schemas.microsoft.com/office/word/2010/wordml" w:rsidP="3D06B77C" wp14:paraId="24525B11" wp14:textId="24E3C4DE">
      <w:pPr>
        <w:pStyle w:val="Normal"/>
        <w:rPr>
          <w:noProof w:val="0"/>
          <w:lang w:val="en-US"/>
        </w:rPr>
      </w:pPr>
    </w:p>
    <w:p xmlns:wp14="http://schemas.microsoft.com/office/word/2010/wordml" w:rsidP="3D06B77C" wp14:paraId="0C6E927A" wp14:textId="5E6B3C20">
      <w:pPr>
        <w:pStyle w:val="Normal"/>
        <w:rPr>
          <w:noProof w:val="0"/>
          <w:lang w:val="en-US"/>
        </w:rPr>
      </w:pPr>
    </w:p>
    <w:p xmlns:wp14="http://schemas.microsoft.com/office/word/2010/wordml" w:rsidP="3D06B77C" wp14:paraId="4945BC85" wp14:textId="7243226F">
      <w:pPr>
        <w:pStyle w:val="Normal"/>
        <w:rPr>
          <w:noProof w:val="0"/>
          <w:lang w:val="en-US"/>
        </w:rPr>
      </w:pPr>
    </w:p>
    <w:p xmlns:wp14="http://schemas.microsoft.com/office/word/2010/wordml" w:rsidP="3D06B77C" wp14:paraId="3D24DC92" wp14:textId="2FEBB676">
      <w:pPr>
        <w:pStyle w:val="Normal"/>
        <w:rPr>
          <w:noProof w:val="0"/>
          <w:lang w:val="en-US"/>
        </w:rPr>
      </w:pPr>
    </w:p>
    <w:p xmlns:wp14="http://schemas.microsoft.com/office/word/2010/wordml" w:rsidP="3D06B77C" wp14:paraId="125EA04C" wp14:textId="3A50F419">
      <w:pPr>
        <w:pStyle w:val="Normal"/>
        <w:rPr>
          <w:noProof w:val="0"/>
          <w:lang w:val="en-US"/>
        </w:rPr>
      </w:pPr>
    </w:p>
    <w:p xmlns:wp14="http://schemas.microsoft.com/office/word/2010/wordml" w:rsidP="3D06B77C" wp14:paraId="4F488D76" wp14:textId="15C8B492">
      <w:pPr>
        <w:pStyle w:val="Normal"/>
        <w:rPr>
          <w:noProof w:val="0"/>
          <w:lang w:val="en-US"/>
        </w:rPr>
      </w:pPr>
    </w:p>
    <w:p xmlns:wp14="http://schemas.microsoft.com/office/word/2010/wordml" w:rsidP="3D06B77C" wp14:paraId="4F533EA5" wp14:textId="6AE04207">
      <w:pPr>
        <w:pStyle w:val="Normal"/>
        <w:rPr>
          <w:noProof w:val="0"/>
          <w:lang w:val="en-US"/>
        </w:rPr>
      </w:pPr>
    </w:p>
    <w:p xmlns:wp14="http://schemas.microsoft.com/office/word/2010/wordml" w:rsidP="3D06B77C" wp14:paraId="356B87AA" wp14:textId="0B8B5650">
      <w:pPr>
        <w:pStyle w:val="Normal"/>
        <w:rPr>
          <w:noProof w:val="0"/>
          <w:lang w:val="en-US"/>
        </w:rPr>
      </w:pPr>
    </w:p>
    <w:p xmlns:wp14="http://schemas.microsoft.com/office/word/2010/wordml" w:rsidP="3D06B77C" wp14:paraId="00CB394B" wp14:textId="0F3FB163">
      <w:pPr>
        <w:pStyle w:val="Normal"/>
        <w:rPr>
          <w:noProof w:val="0"/>
          <w:lang w:val="en-US"/>
        </w:rPr>
      </w:pPr>
    </w:p>
    <w:p xmlns:wp14="http://schemas.microsoft.com/office/word/2010/wordml" w:rsidP="3D06B77C" wp14:paraId="77D0EFCA" wp14:textId="119115D5">
      <w:pPr>
        <w:pStyle w:val="Normal"/>
        <w:rPr>
          <w:noProof w:val="0"/>
          <w:lang w:val="en-US"/>
        </w:rPr>
      </w:pPr>
    </w:p>
    <w:p xmlns:wp14="http://schemas.microsoft.com/office/word/2010/wordml" w:rsidP="3D06B77C" wp14:paraId="59AD8EB0" wp14:textId="19819440">
      <w:pPr>
        <w:pStyle w:val="Normal"/>
        <w:rPr>
          <w:noProof w:val="0"/>
          <w:lang w:val="en-US"/>
        </w:rPr>
      </w:pPr>
    </w:p>
    <w:p xmlns:wp14="http://schemas.microsoft.com/office/word/2010/wordml" w:rsidP="3D06B77C" wp14:paraId="1E2C002C" wp14:textId="73B24C3F">
      <w:pPr>
        <w:pStyle w:val="Normal"/>
        <w:rPr>
          <w:noProof w:val="0"/>
          <w:lang w:val="en-US"/>
        </w:rPr>
      </w:pPr>
    </w:p>
    <w:p xmlns:wp14="http://schemas.microsoft.com/office/word/2010/wordml" w:rsidP="3D06B77C" wp14:paraId="56D3BA24" wp14:textId="3D7CD87E">
      <w:pPr>
        <w:pStyle w:val="Normal"/>
        <w:rPr>
          <w:noProof w:val="0"/>
          <w:lang w:val="en-US"/>
        </w:rPr>
      </w:pPr>
    </w:p>
    <w:p xmlns:wp14="http://schemas.microsoft.com/office/word/2010/wordml" w:rsidP="3D06B77C" wp14:paraId="5E772EEE" wp14:textId="2C9A2EFB">
      <w:pPr>
        <w:pStyle w:val="Normal"/>
        <w:rPr>
          <w:noProof w:val="0"/>
          <w:lang w:val="en-US"/>
        </w:rPr>
      </w:pPr>
    </w:p>
    <w:p xmlns:wp14="http://schemas.microsoft.com/office/word/2010/wordml" w:rsidP="3D06B77C" wp14:paraId="0C9FD548" wp14:textId="265B93B8">
      <w:pPr>
        <w:pStyle w:val="Normal"/>
        <w:rPr>
          <w:rFonts w:ascii="Times New Roman" w:hAnsi="Times New Roman" w:eastAsia="Times New Roman" w:cs="Times New Roman"/>
          <w:noProof w:val="0"/>
          <w:color w:val="215E99" w:themeColor="text2" w:themeTint="BF" w:themeShade="FF"/>
          <w:sz w:val="28"/>
          <w:szCs w:val="28"/>
          <w:lang w:val="en-US"/>
        </w:rPr>
      </w:pPr>
      <w:r w:rsidRPr="3D06B77C" w:rsidR="6AEBE8F0">
        <w:rPr>
          <w:rFonts w:ascii="Times New Roman" w:hAnsi="Times New Roman" w:eastAsia="Times New Roman" w:cs="Times New Roman"/>
          <w:noProof w:val="0"/>
          <w:color w:val="215E99" w:themeColor="text2" w:themeTint="BF" w:themeShade="FF"/>
          <w:sz w:val="28"/>
          <w:szCs w:val="28"/>
          <w:lang w:val="en-US"/>
        </w:rPr>
        <w:t>Case Study Summary: Operation InVersion at LinkedIn (2011)</w:t>
      </w:r>
    </w:p>
    <w:p xmlns:wp14="http://schemas.microsoft.com/office/word/2010/wordml" wp14:paraId="73E6B7D4" wp14:textId="5F7FB9C1">
      <w:r w:rsidRPr="3D06B77C" w:rsidR="084116E5">
        <w:rPr>
          <w:rFonts w:ascii="Times New Roman" w:hAnsi="Times New Roman" w:eastAsia="Times New Roman" w:cs="Times New Roman"/>
          <w:noProof w:val="0"/>
          <w:sz w:val="24"/>
          <w:szCs w:val="24"/>
          <w:lang w:val="en-US"/>
        </w:rPr>
        <w:t xml:space="preserve">In Chapter 6 of </w:t>
      </w:r>
      <w:r w:rsidRPr="3D06B77C" w:rsidR="084116E5">
        <w:rPr>
          <w:rFonts w:ascii="Times New Roman" w:hAnsi="Times New Roman" w:eastAsia="Times New Roman" w:cs="Times New Roman"/>
          <w:i w:val="1"/>
          <w:iCs w:val="1"/>
          <w:noProof w:val="0"/>
          <w:sz w:val="24"/>
          <w:szCs w:val="24"/>
          <w:lang w:val="en-US"/>
        </w:rPr>
        <w:t>The DevOps Handbook</w:t>
      </w:r>
      <w:r w:rsidRPr="3D06B77C" w:rsidR="084116E5">
        <w:rPr>
          <w:rFonts w:ascii="Times New Roman" w:hAnsi="Times New Roman" w:eastAsia="Times New Roman" w:cs="Times New Roman"/>
          <w:noProof w:val="0"/>
          <w:sz w:val="24"/>
          <w:szCs w:val="24"/>
          <w:lang w:val="en-US"/>
        </w:rPr>
        <w:t xml:space="preserve">, the authors present a pivotal case study on LinkedIn’s 2011 infrastructure crisis and its subsequent architectural rebirth, known internally as </w:t>
      </w:r>
      <w:r w:rsidRPr="3D06B77C" w:rsidR="084116E5">
        <w:rPr>
          <w:rFonts w:ascii="Times New Roman" w:hAnsi="Times New Roman" w:eastAsia="Times New Roman" w:cs="Times New Roman"/>
          <w:b w:val="1"/>
          <w:bCs w:val="1"/>
          <w:noProof w:val="0"/>
          <w:sz w:val="24"/>
          <w:szCs w:val="24"/>
          <w:lang w:val="en-US"/>
        </w:rPr>
        <w:t>Operation InVersion</w:t>
      </w:r>
      <w:r w:rsidRPr="3D06B77C" w:rsidR="084116E5">
        <w:rPr>
          <w:rFonts w:ascii="Times New Roman" w:hAnsi="Times New Roman" w:eastAsia="Times New Roman" w:cs="Times New Roman"/>
          <w:noProof w:val="0"/>
          <w:sz w:val="24"/>
          <w:szCs w:val="24"/>
          <w:lang w:val="en-US"/>
        </w:rPr>
        <w:t>. This case study serves as a classic industry example of the dangers of technical debt and the courage required by leadership to prioritize systemic flow over feature delivery.</w:t>
      </w:r>
    </w:p>
    <w:p xmlns:wp14="http://schemas.microsoft.com/office/word/2010/wordml" w:rsidP="3D06B77C" wp14:paraId="29D0B172" wp14:textId="13A3FBF7">
      <w:pPr>
        <w:pStyle w:val="Heading2"/>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The Main Points: The Crisis of 2011</w:t>
      </w:r>
    </w:p>
    <w:p xmlns:wp14="http://schemas.microsoft.com/office/word/2010/wordml" wp14:paraId="4A5EE124" wp14:textId="2D225174">
      <w:r w:rsidRPr="3D06B77C" w:rsidR="084116E5">
        <w:rPr>
          <w:rFonts w:ascii="Times New Roman" w:hAnsi="Times New Roman" w:eastAsia="Times New Roman" w:cs="Times New Roman"/>
          <w:noProof w:val="0"/>
          <w:sz w:val="24"/>
          <w:szCs w:val="24"/>
          <w:lang w:val="en-US"/>
        </w:rPr>
        <w:t>By 2011, LinkedIn was experiencing unprecedented user growth, but its underlying software development pipeline was grinding to a halt. The authors highlight several critical pain points that brought the company to a breaking point:</w:t>
      </w:r>
    </w:p>
    <w:p xmlns:wp14="http://schemas.microsoft.com/office/word/2010/wordml" w:rsidP="3D06B77C" wp14:paraId="2E996D56" wp14:textId="3EF817F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D06B77C" w:rsidR="084116E5">
        <w:rPr>
          <w:rFonts w:ascii="Times New Roman" w:hAnsi="Times New Roman" w:eastAsia="Times New Roman" w:cs="Times New Roman"/>
          <w:b w:val="1"/>
          <w:bCs w:val="1"/>
          <w:noProof w:val="0"/>
          <w:sz w:val="24"/>
          <w:szCs w:val="24"/>
          <w:lang w:val="en-US"/>
        </w:rPr>
        <w:t>The Monolithic Bottleneck:</w:t>
      </w:r>
      <w:r w:rsidRPr="3D06B77C" w:rsidR="084116E5">
        <w:rPr>
          <w:rFonts w:ascii="Times New Roman" w:hAnsi="Times New Roman" w:eastAsia="Times New Roman" w:cs="Times New Roman"/>
          <w:noProof w:val="0"/>
          <w:sz w:val="24"/>
          <w:szCs w:val="24"/>
          <w:lang w:val="en-US"/>
        </w:rPr>
        <w:t xml:space="preserve"> LinkedIn’s application architecture was a massive, tightly coupled monolith code-named "Leo." Because everything was intertwined, changes made by one engineering team routinely broke entirely unrelated features running elsewhere in the application.</w:t>
      </w:r>
    </w:p>
    <w:p xmlns:wp14="http://schemas.microsoft.com/office/word/2010/wordml" w:rsidP="3D06B77C" wp14:paraId="261C3850" wp14:textId="4B8C521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D06B77C" w:rsidR="084116E5">
        <w:rPr>
          <w:rFonts w:ascii="Times New Roman" w:hAnsi="Times New Roman" w:eastAsia="Times New Roman" w:cs="Times New Roman"/>
          <w:b w:val="1"/>
          <w:bCs w:val="1"/>
          <w:noProof w:val="0"/>
          <w:sz w:val="24"/>
          <w:szCs w:val="24"/>
          <w:lang w:val="en-US"/>
        </w:rPr>
        <w:t>The Nightmare of "Trunk-Based" Disasters:</w:t>
      </w:r>
      <w:r w:rsidRPr="3D06B77C" w:rsidR="084116E5">
        <w:rPr>
          <w:rFonts w:ascii="Times New Roman" w:hAnsi="Times New Roman" w:eastAsia="Times New Roman" w:cs="Times New Roman"/>
          <w:noProof w:val="0"/>
          <w:sz w:val="24"/>
          <w:szCs w:val="24"/>
          <w:lang w:val="en-US"/>
        </w:rPr>
        <w:t xml:space="preserve"> Engineers were committing code into a single branch, resulting in a chaotic environment where the system was in a chronic state of instability. It took days, and sometimes weeks, just to resolve merge conflicts and stabilize the branch enough to attempt a deployment.</w:t>
      </w:r>
    </w:p>
    <w:p xmlns:wp14="http://schemas.microsoft.com/office/word/2010/wordml" w:rsidP="3D06B77C" wp14:paraId="0E9E5095" wp14:textId="2E9B990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D06B77C" w:rsidR="084116E5">
        <w:rPr>
          <w:rFonts w:ascii="Times New Roman" w:hAnsi="Times New Roman" w:eastAsia="Times New Roman" w:cs="Times New Roman"/>
          <w:b w:val="1"/>
          <w:bCs w:val="1"/>
          <w:noProof w:val="0"/>
          <w:sz w:val="24"/>
          <w:szCs w:val="24"/>
          <w:lang w:val="en-US"/>
        </w:rPr>
        <w:t>The High-Risk Release Cycle:</w:t>
      </w:r>
      <w:r w:rsidRPr="3D06B77C" w:rsidR="084116E5">
        <w:rPr>
          <w:rFonts w:ascii="Times New Roman" w:hAnsi="Times New Roman" w:eastAsia="Times New Roman" w:cs="Times New Roman"/>
          <w:noProof w:val="0"/>
          <w:sz w:val="24"/>
          <w:szCs w:val="24"/>
          <w:lang w:val="en-US"/>
        </w:rPr>
        <w:t xml:space="preserve"> Deployments were massive, high-stress events that occurred only once every two weeks. These "big bang" releases required hundreds of engineers to be on standby to manually fix environments, hunt down bugs, and handle immediate rollbacks when things inevitably crashed.</w:t>
      </w:r>
    </w:p>
    <w:p xmlns:wp14="http://schemas.microsoft.com/office/word/2010/wordml" w:rsidP="3D06B77C" wp14:paraId="7D4C5815" wp14:textId="5784DB1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D06B77C" w:rsidR="084116E5">
        <w:rPr>
          <w:rFonts w:ascii="Times New Roman" w:hAnsi="Times New Roman" w:eastAsia="Times New Roman" w:cs="Times New Roman"/>
          <w:b w:val="1"/>
          <w:bCs w:val="1"/>
          <w:noProof w:val="0"/>
          <w:sz w:val="24"/>
          <w:szCs w:val="24"/>
          <w:lang w:val="en-US"/>
        </w:rPr>
        <w:t>The Drop in Developer Velocity:</w:t>
      </w:r>
      <w:r w:rsidRPr="3D06B77C" w:rsidR="084116E5">
        <w:rPr>
          <w:rFonts w:ascii="Times New Roman" w:hAnsi="Times New Roman" w:eastAsia="Times New Roman" w:cs="Times New Roman"/>
          <w:noProof w:val="0"/>
          <w:sz w:val="24"/>
          <w:szCs w:val="24"/>
          <w:lang w:val="en-US"/>
        </w:rPr>
        <w:t xml:space="preserve"> As the engineering team grew to hundreds of people, productivity actually decreased. Instead of developing new features, engineers were spending up to 70% of their time fighting fires, diagnosing environment mismatches, and waiting on manual QA queues.</w:t>
      </w:r>
    </w:p>
    <w:p xmlns:wp14="http://schemas.microsoft.com/office/word/2010/wordml" w:rsidP="3D06B77C" wp14:paraId="5C23515C" wp14:textId="5A3853E9">
      <w:pPr>
        <w:pStyle w:val="Heading2"/>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The Turning Point: Operation InVersion</w:t>
      </w:r>
    </w:p>
    <w:p xmlns:wp14="http://schemas.microsoft.com/office/word/2010/wordml" wp14:paraId="008B7A44" wp14:textId="334E8706">
      <w:r w:rsidRPr="3D06B77C" w:rsidR="084116E5">
        <w:rPr>
          <w:rFonts w:ascii="Times New Roman" w:hAnsi="Times New Roman" w:eastAsia="Times New Roman" w:cs="Times New Roman"/>
          <w:noProof w:val="0"/>
          <w:sz w:val="24"/>
          <w:szCs w:val="24"/>
          <w:lang w:val="en-US"/>
        </w:rPr>
        <w:t xml:space="preserve">Recognizing that the current trajectory was unsustainable, Kevin Scott—who joined LinkedIn as the Senior Vice President of Engineering in 2011—initiated </w:t>
      </w:r>
      <w:r w:rsidRPr="3D06B77C" w:rsidR="084116E5">
        <w:rPr>
          <w:rFonts w:ascii="Times New Roman" w:hAnsi="Times New Roman" w:eastAsia="Times New Roman" w:cs="Times New Roman"/>
          <w:b w:val="1"/>
          <w:bCs w:val="1"/>
          <w:noProof w:val="0"/>
          <w:sz w:val="24"/>
          <w:szCs w:val="24"/>
          <w:lang w:val="en-US"/>
        </w:rPr>
        <w:t>Operation InVersion</w:t>
      </w:r>
      <w:r w:rsidRPr="3D06B77C" w:rsidR="084116E5">
        <w:rPr>
          <w:rFonts w:ascii="Times New Roman" w:hAnsi="Times New Roman" w:eastAsia="Times New Roman" w:cs="Times New Roman"/>
          <w:noProof w:val="0"/>
          <w:sz w:val="24"/>
          <w:szCs w:val="24"/>
          <w:lang w:val="en-US"/>
        </w:rPr>
        <w:t>.</w:t>
      </w:r>
    </w:p>
    <w:p xmlns:wp14="http://schemas.microsoft.com/office/word/2010/wordml" wp14:paraId="78CA9EC9" wp14:textId="28AFAAFF">
      <w:r w:rsidRPr="3D06B77C" w:rsidR="084116E5">
        <w:rPr>
          <w:rFonts w:ascii="Times New Roman" w:hAnsi="Times New Roman" w:eastAsia="Times New Roman" w:cs="Times New Roman"/>
          <w:noProof w:val="0"/>
          <w:sz w:val="24"/>
          <w:szCs w:val="24"/>
          <w:lang w:val="en-US"/>
        </w:rPr>
        <w:t xml:space="preserve">With the backing of the CEO, Scott made a radical, high-stakes decision: </w:t>
      </w:r>
      <w:r w:rsidRPr="3D06B77C" w:rsidR="084116E5">
        <w:rPr>
          <w:rFonts w:ascii="Times New Roman" w:hAnsi="Times New Roman" w:eastAsia="Times New Roman" w:cs="Times New Roman"/>
          <w:b w:val="1"/>
          <w:bCs w:val="1"/>
          <w:noProof w:val="0"/>
          <w:sz w:val="24"/>
          <w:szCs w:val="24"/>
          <w:lang w:val="en-US"/>
        </w:rPr>
        <w:t>he completely halted all new feature development across the entire company for two straight months.</w:t>
      </w:r>
      <w:r w:rsidRPr="3D06B77C" w:rsidR="084116E5">
        <w:rPr>
          <w:rFonts w:ascii="Times New Roman" w:hAnsi="Times New Roman" w:eastAsia="Times New Roman" w:cs="Times New Roman"/>
          <w:noProof w:val="0"/>
          <w:sz w:val="24"/>
          <w:szCs w:val="24"/>
          <w:lang w:val="en-US"/>
        </w:rPr>
        <w:t xml:space="preserve"> Every single engineering resource was redirected toward a single goal: turning the internal technology value stream inside out to fix deployment infrastructure.</w:t>
      </w:r>
    </w:p>
    <w:p xmlns:wp14="http://schemas.microsoft.com/office/word/2010/wordml" w:rsidP="3D06B77C" wp14:paraId="0342EE81" wp14:textId="17A35D7C">
      <w:pPr>
        <w:pStyle w:val="Heading2"/>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Lessons Learned</w:t>
      </w:r>
    </w:p>
    <w:p xmlns:wp14="http://schemas.microsoft.com/office/word/2010/wordml" wp14:paraId="5B52214E" wp14:textId="458D50A5">
      <w:r w:rsidRPr="3D06B77C" w:rsidR="084116E5">
        <w:rPr>
          <w:rFonts w:ascii="Times New Roman" w:hAnsi="Times New Roman" w:eastAsia="Times New Roman" w:cs="Times New Roman"/>
          <w:noProof w:val="0"/>
          <w:sz w:val="24"/>
          <w:szCs w:val="24"/>
          <w:lang w:val="en-US"/>
        </w:rPr>
        <w:t>The success of Operation InVersion provided several foundational lessons that influenced the modern DevOps movement:</w:t>
      </w:r>
    </w:p>
    <w:p xmlns:wp14="http://schemas.microsoft.com/office/word/2010/wordml" w:rsidP="3D06B77C" wp14:paraId="06807F1A" wp14:textId="6F47975E">
      <w:pPr>
        <w:pStyle w:val="Heading3"/>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1. The Value of the "Inverse Conway Maneuver"</w:t>
      </w:r>
    </w:p>
    <w:p xmlns:wp14="http://schemas.microsoft.com/office/word/2010/wordml" wp14:paraId="3B5FA74D" wp14:textId="6389E1FD">
      <w:r w:rsidRPr="3D06B77C" w:rsidR="084116E5">
        <w:rPr>
          <w:rFonts w:ascii="Times New Roman" w:hAnsi="Times New Roman" w:eastAsia="Times New Roman" w:cs="Times New Roman"/>
          <w:noProof w:val="0"/>
          <w:sz w:val="24"/>
          <w:szCs w:val="24"/>
          <w:lang w:val="en-US"/>
        </w:rPr>
        <w:t>LinkedIn learned that you cannot fix a software architecture without changing how teams interact and how code is delivered. They broke down the massive "Leo" monolith into a decoupled microservices architecture. By splitting up the code, teams could develop, test, and deploy their specific services independently without requiring company-wide coordination.</w:t>
      </w:r>
    </w:p>
    <w:p xmlns:wp14="http://schemas.microsoft.com/office/word/2010/wordml" w:rsidP="3D06B77C" wp14:paraId="59D50491" wp14:textId="634225E6">
      <w:pPr>
        <w:pStyle w:val="Heading3"/>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2. "Stop-the-Line" Culture Must Be Real</w:t>
      </w:r>
    </w:p>
    <w:p xmlns:wp14="http://schemas.microsoft.com/office/word/2010/wordml" wp14:paraId="6F38E9AE" wp14:textId="4741DCE6">
      <w:r w:rsidRPr="3D06B77C" w:rsidR="084116E5">
        <w:rPr>
          <w:rFonts w:ascii="Times New Roman" w:hAnsi="Times New Roman" w:eastAsia="Times New Roman" w:cs="Times New Roman"/>
          <w:noProof w:val="0"/>
          <w:sz w:val="24"/>
          <w:szCs w:val="24"/>
          <w:lang w:val="en-US"/>
        </w:rPr>
        <w:t xml:space="preserve">Operation InVersion was the ultimate corporate manifestation of the Lean </w:t>
      </w:r>
      <w:r w:rsidRPr="3D06B77C" w:rsidR="084116E5">
        <w:rPr>
          <w:rFonts w:ascii="Times New Roman" w:hAnsi="Times New Roman" w:eastAsia="Times New Roman" w:cs="Times New Roman"/>
          <w:i w:val="1"/>
          <w:iCs w:val="1"/>
          <w:noProof w:val="0"/>
          <w:sz w:val="24"/>
          <w:szCs w:val="24"/>
          <w:lang w:val="en-US"/>
        </w:rPr>
        <w:t>Andon cord</w:t>
      </w:r>
      <w:r w:rsidRPr="3D06B77C" w:rsidR="084116E5">
        <w:rPr>
          <w:rFonts w:ascii="Times New Roman" w:hAnsi="Times New Roman" w:eastAsia="Times New Roman" w:cs="Times New Roman"/>
          <w:noProof w:val="0"/>
          <w:sz w:val="24"/>
          <w:szCs w:val="24"/>
          <w:lang w:val="en-US"/>
        </w:rPr>
        <w:t>. LinkedIn proved that when technical debt threatens the stability and velocity of an organization, leadership must have the courage to stop the production line completely, absorb the short-term business hit, and fix the root architectural problems before they become fatal.</w:t>
      </w:r>
    </w:p>
    <w:p xmlns:wp14="http://schemas.microsoft.com/office/word/2010/wordml" w:rsidP="3D06B77C" wp14:paraId="76896CFD" wp14:textId="27170DE4">
      <w:pPr>
        <w:pStyle w:val="Heading3"/>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3. Automated Feedback Loops Outperform Manual Gates</w:t>
      </w:r>
    </w:p>
    <w:p xmlns:wp14="http://schemas.microsoft.com/office/word/2010/wordml" wp14:paraId="1546E611" wp14:textId="3110A75C">
      <w:r w:rsidRPr="3D06B77C" w:rsidR="084116E5">
        <w:rPr>
          <w:rFonts w:ascii="Times New Roman" w:hAnsi="Times New Roman" w:eastAsia="Times New Roman" w:cs="Times New Roman"/>
          <w:noProof w:val="0"/>
          <w:sz w:val="24"/>
          <w:szCs w:val="24"/>
          <w:lang w:val="en-US"/>
        </w:rPr>
        <w:t>Instead of relying on heavy manual QA teams and bureaucratic approval boards to reduce risk, LinkedIn invested heavily in automated testing and continuous integration pipelines. They built environments on-demand and automated the build verification process, transforming deployment from a terrifying bi-weekly ritual into a routine, automated daily occurrence.</w:t>
      </w:r>
    </w:p>
    <w:p xmlns:wp14="http://schemas.microsoft.com/office/word/2010/wordml" w:rsidP="3D06B77C" wp14:paraId="474B6CDC" wp14:textId="46D729D1">
      <w:pPr>
        <w:pStyle w:val="Heading3"/>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4. Developer Velocity Drives Corporate Agility</w:t>
      </w:r>
    </w:p>
    <w:p xmlns:wp14="http://schemas.microsoft.com/office/word/2010/wordml" wp14:paraId="28A14865" wp14:textId="45890C1F">
      <w:r w:rsidRPr="3D06B77C" w:rsidR="084116E5">
        <w:rPr>
          <w:rFonts w:ascii="Times New Roman" w:hAnsi="Times New Roman" w:eastAsia="Times New Roman" w:cs="Times New Roman"/>
          <w:noProof w:val="0"/>
          <w:sz w:val="24"/>
          <w:szCs w:val="24"/>
          <w:lang w:val="en-US"/>
        </w:rPr>
        <w:t>By the end of Operation InVersion, LinkedIn moved from a fragile, two-week deployment cadence to an elite model where code could be pushed to production multiple times a day. Engineers could see their code live in minutes, dramatically increasing employee morale, lowering production defect rates, and allowing the business to pivot and innovate at the speed of market demand.</w:t>
      </w:r>
    </w:p>
    <w:p xmlns:wp14="http://schemas.microsoft.com/office/word/2010/wordml" w:rsidP="3D06B77C" wp14:paraId="56B0B766" wp14:textId="18030581">
      <w:pPr>
        <w:rPr>
          <w:rFonts w:ascii="Times New Roman" w:hAnsi="Times New Roman" w:eastAsia="Times New Roman" w:cs="Times New Roman"/>
          <w:noProof w:val="0"/>
          <w:sz w:val="24"/>
          <w:szCs w:val="24"/>
          <w:lang w:val="en-US"/>
        </w:rPr>
      </w:pPr>
    </w:p>
    <w:p xmlns:wp14="http://schemas.microsoft.com/office/word/2010/wordml" w:rsidP="3D06B77C" wp14:paraId="230018EC" wp14:textId="3E41C77F">
      <w:pPr>
        <w:rPr>
          <w:rFonts w:ascii="Times New Roman" w:hAnsi="Times New Roman" w:eastAsia="Times New Roman" w:cs="Times New Roman"/>
          <w:noProof w:val="0"/>
          <w:sz w:val="24"/>
          <w:szCs w:val="24"/>
          <w:lang w:val="en-US"/>
        </w:rPr>
      </w:pPr>
    </w:p>
    <w:p xmlns:wp14="http://schemas.microsoft.com/office/word/2010/wordml" w:rsidP="3D06B77C" wp14:paraId="3C804495" wp14:textId="78E214FB">
      <w:pPr>
        <w:rPr>
          <w:rFonts w:ascii="Times New Roman" w:hAnsi="Times New Roman" w:eastAsia="Times New Roman" w:cs="Times New Roman"/>
          <w:noProof w:val="0"/>
          <w:sz w:val="24"/>
          <w:szCs w:val="24"/>
          <w:lang w:val="en-US"/>
        </w:rPr>
      </w:pPr>
    </w:p>
    <w:p xmlns:wp14="http://schemas.microsoft.com/office/word/2010/wordml" w:rsidP="3D06B77C" wp14:paraId="37A4C83C" wp14:textId="7D316598">
      <w:pPr>
        <w:rPr>
          <w:rFonts w:ascii="Times New Roman" w:hAnsi="Times New Roman" w:eastAsia="Times New Roman" w:cs="Times New Roman"/>
          <w:noProof w:val="0"/>
          <w:sz w:val="24"/>
          <w:szCs w:val="24"/>
          <w:lang w:val="en-US"/>
        </w:rPr>
      </w:pPr>
    </w:p>
    <w:p xmlns:wp14="http://schemas.microsoft.com/office/word/2010/wordml" w:rsidP="3D06B77C" wp14:paraId="2B311B05" wp14:textId="649982EC">
      <w:pPr>
        <w:rPr>
          <w:rFonts w:ascii="Times New Roman" w:hAnsi="Times New Roman" w:eastAsia="Times New Roman" w:cs="Times New Roman"/>
          <w:noProof w:val="0"/>
          <w:sz w:val="24"/>
          <w:szCs w:val="24"/>
          <w:lang w:val="en-US"/>
        </w:rPr>
      </w:pPr>
    </w:p>
    <w:p xmlns:wp14="http://schemas.microsoft.com/office/word/2010/wordml" w:rsidP="3D06B77C" wp14:paraId="3A65537D" wp14:textId="3BDD342F">
      <w:pPr>
        <w:rPr>
          <w:rFonts w:ascii="Times New Roman" w:hAnsi="Times New Roman" w:eastAsia="Times New Roman" w:cs="Times New Roman"/>
          <w:noProof w:val="0"/>
          <w:sz w:val="24"/>
          <w:szCs w:val="24"/>
          <w:lang w:val="en-US"/>
        </w:rPr>
      </w:pPr>
    </w:p>
    <w:p xmlns:wp14="http://schemas.microsoft.com/office/word/2010/wordml" w:rsidP="3D06B77C" wp14:paraId="6B3A995D" wp14:textId="11533DBA">
      <w:pPr>
        <w:rPr>
          <w:rFonts w:ascii="Times New Roman" w:hAnsi="Times New Roman" w:eastAsia="Times New Roman" w:cs="Times New Roman"/>
          <w:noProof w:val="0"/>
          <w:sz w:val="24"/>
          <w:szCs w:val="24"/>
          <w:lang w:val="en-US"/>
        </w:rPr>
      </w:pPr>
    </w:p>
    <w:p xmlns:wp14="http://schemas.microsoft.com/office/word/2010/wordml" w:rsidP="3D06B77C" wp14:paraId="2DAA6CD5" wp14:textId="7BF54560">
      <w:pPr>
        <w:rPr>
          <w:rFonts w:ascii="Times New Roman" w:hAnsi="Times New Roman" w:eastAsia="Times New Roman" w:cs="Times New Roman"/>
          <w:noProof w:val="0"/>
          <w:sz w:val="24"/>
          <w:szCs w:val="24"/>
          <w:lang w:val="en-US"/>
        </w:rPr>
      </w:pPr>
    </w:p>
    <w:p xmlns:wp14="http://schemas.microsoft.com/office/word/2010/wordml" w:rsidP="3D06B77C" wp14:paraId="3F468C77" wp14:textId="6E028A45">
      <w:pPr>
        <w:rPr>
          <w:rFonts w:ascii="Times New Roman" w:hAnsi="Times New Roman" w:eastAsia="Times New Roman" w:cs="Times New Roman"/>
          <w:noProof w:val="0"/>
          <w:sz w:val="24"/>
          <w:szCs w:val="24"/>
          <w:lang w:val="en-US"/>
        </w:rPr>
      </w:pPr>
    </w:p>
    <w:p xmlns:wp14="http://schemas.microsoft.com/office/word/2010/wordml" w:rsidP="3D06B77C" wp14:paraId="01762C81" wp14:textId="48D7D95D">
      <w:pPr>
        <w:rPr>
          <w:rFonts w:ascii="Times New Roman" w:hAnsi="Times New Roman" w:eastAsia="Times New Roman" w:cs="Times New Roman"/>
          <w:noProof w:val="0"/>
          <w:sz w:val="24"/>
          <w:szCs w:val="24"/>
          <w:lang w:val="en-US"/>
        </w:rPr>
      </w:pPr>
    </w:p>
    <w:p xmlns:wp14="http://schemas.microsoft.com/office/word/2010/wordml" w:rsidP="3D06B77C" wp14:paraId="4BE00391" wp14:textId="38D2EEC3">
      <w:pPr>
        <w:rPr>
          <w:rFonts w:ascii="Times New Roman" w:hAnsi="Times New Roman" w:eastAsia="Times New Roman" w:cs="Times New Roman"/>
          <w:noProof w:val="0"/>
          <w:sz w:val="24"/>
          <w:szCs w:val="24"/>
          <w:lang w:val="en-US"/>
        </w:rPr>
      </w:pPr>
    </w:p>
    <w:p xmlns:wp14="http://schemas.microsoft.com/office/word/2010/wordml" w:rsidP="3D06B77C" wp14:paraId="15C564CB" wp14:textId="56A724E0">
      <w:pPr>
        <w:pStyle w:val="Heading2"/>
        <w:jc w:val="center"/>
        <w:rPr>
          <w:rFonts w:ascii="Times New Roman" w:hAnsi="Times New Roman" w:eastAsia="Times New Roman" w:cs="Times New Roman"/>
          <w:noProof w:val="0"/>
          <w:sz w:val="28"/>
          <w:szCs w:val="28"/>
          <w:lang w:val="en-US"/>
        </w:rPr>
      </w:pPr>
      <w:r w:rsidRPr="3D06B77C" w:rsidR="084116E5">
        <w:rPr>
          <w:rFonts w:ascii="Times New Roman" w:hAnsi="Times New Roman" w:eastAsia="Times New Roman" w:cs="Times New Roman"/>
          <w:noProof w:val="0"/>
          <w:sz w:val="28"/>
          <w:szCs w:val="28"/>
          <w:lang w:val="en-US"/>
        </w:rPr>
        <w:t>Reference</w:t>
      </w:r>
    </w:p>
    <w:p xmlns:wp14="http://schemas.microsoft.com/office/word/2010/wordml" wp14:paraId="2ED949CC" wp14:textId="438CE5A0">
      <w:r w:rsidRPr="3D06B77C" w:rsidR="084116E5">
        <w:rPr>
          <w:rFonts w:ascii="Times New Roman" w:hAnsi="Times New Roman" w:eastAsia="Times New Roman" w:cs="Times New Roman"/>
          <w:noProof w:val="0"/>
          <w:sz w:val="24"/>
          <w:szCs w:val="24"/>
          <w:lang w:val="en-US"/>
        </w:rPr>
        <w:t xml:space="preserve">Kim, G., Humble, J., Debois, P., Willis, J., &amp; Forsgren, N. (2021). </w:t>
      </w:r>
      <w:r w:rsidRPr="3D06B77C" w:rsidR="084116E5">
        <w:rPr>
          <w:rFonts w:ascii="Times New Roman" w:hAnsi="Times New Roman" w:eastAsia="Times New Roman" w:cs="Times New Roman"/>
          <w:i w:val="1"/>
          <w:iCs w:val="1"/>
          <w:noProof w:val="0"/>
          <w:sz w:val="24"/>
          <w:szCs w:val="24"/>
          <w:lang w:val="en-US"/>
        </w:rPr>
        <w:t>The DevOps handbook: How to create world-class speed, reliability, and security in technology organizations</w:t>
      </w:r>
      <w:r w:rsidRPr="3D06B77C" w:rsidR="084116E5">
        <w:rPr>
          <w:rFonts w:ascii="Times New Roman" w:hAnsi="Times New Roman" w:eastAsia="Times New Roman" w:cs="Times New Roman"/>
          <w:noProof w:val="0"/>
          <w:sz w:val="24"/>
          <w:szCs w:val="24"/>
          <w:lang w:val="en-US"/>
        </w:rPr>
        <w:t xml:space="preserve"> (2nd ed.). IT Revolution Press.</w:t>
      </w:r>
    </w:p>
    <w:p xmlns:wp14="http://schemas.microsoft.com/office/word/2010/wordml" wp14:paraId="2C078E63" wp14:textId="3B7858A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45b1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D45F19"/>
    <w:rsid w:val="084116E5"/>
    <w:rsid w:val="109E6C71"/>
    <w:rsid w:val="20E8BB28"/>
    <w:rsid w:val="31D54049"/>
    <w:rsid w:val="3D06B77C"/>
    <w:rsid w:val="3DDDE7FF"/>
    <w:rsid w:val="4880E965"/>
    <w:rsid w:val="4A9C76FA"/>
    <w:rsid w:val="4CD45F19"/>
    <w:rsid w:val="5052BD51"/>
    <w:rsid w:val="6AEBE8F0"/>
    <w:rsid w:val="70E4C8C9"/>
    <w:rsid w:val="73217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3EF5"/>
  <w15:chartTrackingRefBased/>
  <w15:docId w15:val="{62338732-1744-496F-A005-0A99B4F2B4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06B7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06B77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06B77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D06B7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5b698e41d8b4d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2026-06-10T23:26:38.3766740Z</dcterms:created>
  <dcterms:modified xsi:type="dcterms:W3CDTF">2026-06-10T23:33:16.9209073Z</dcterms:modified>
  <dc:creator>AFTABUR RAHMAN</dc:creator>
  <lastModifiedBy>AFTABUR RAHMAN</lastModifiedBy>
</coreProperties>
</file>