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9EB15C7" wp14:paraId="450AD1D7" wp14:textId="0FAA6668">
      <w:pPr>
        <w:pStyle w:val="Heading1"/>
        <w:jc w:val="center"/>
      </w:pPr>
      <w:r w:rsidRPr="49EB15C7" w:rsidR="6D15FE5D">
        <w:rPr>
          <w:rFonts w:ascii="Aptos" w:hAnsi="Aptos" w:eastAsia="Aptos" w:cs="Aptos"/>
          <w:noProof w:val="0"/>
          <w:sz w:val="24"/>
          <w:szCs w:val="24"/>
          <w:lang w:val="en-US"/>
        </w:rPr>
        <w:t>Case Study Summary: Strangler Pattern at Blackboard Learn (2011)</w:t>
      </w:r>
    </w:p>
    <w:p xmlns:wp14="http://schemas.microsoft.com/office/word/2010/wordml" w:rsidP="49EB15C7" wp14:paraId="3644AC14" wp14:textId="2BC35435">
      <w:pPr>
        <w:pStyle w:val="Normal"/>
        <w:jc w:val="center"/>
        <w:rPr>
          <w:noProof w:val="0"/>
          <w:lang w:val="en-US"/>
        </w:rPr>
      </w:pPr>
      <w:r w:rsidRPr="49EB15C7" w:rsidR="6D15FE5D">
        <w:rPr>
          <w:noProof w:val="0"/>
          <w:lang w:val="en-US"/>
        </w:rPr>
        <w:t>Aftabur Rahman (Aftab)</w:t>
      </w:r>
    </w:p>
    <w:p xmlns:wp14="http://schemas.microsoft.com/office/word/2010/wordml" w:rsidP="49EB15C7" wp14:paraId="1882C0BF" wp14:textId="28DCF89B">
      <w:pPr>
        <w:pStyle w:val="Normal"/>
        <w:jc w:val="center"/>
        <w:rPr>
          <w:noProof w:val="0"/>
          <w:lang w:val="en-US"/>
        </w:rPr>
      </w:pPr>
      <w:r w:rsidRPr="49EB15C7" w:rsidR="6D15FE5D">
        <w:rPr>
          <w:noProof w:val="0"/>
          <w:lang w:val="en-US"/>
        </w:rPr>
        <w:t>CSD 380-308A</w:t>
      </w:r>
    </w:p>
    <w:p xmlns:wp14="http://schemas.microsoft.com/office/word/2010/wordml" w:rsidP="49EB15C7" wp14:paraId="6AB40F03" wp14:textId="48F1554B">
      <w:pPr>
        <w:pStyle w:val="Normal"/>
        <w:jc w:val="center"/>
        <w:rPr>
          <w:noProof w:val="0"/>
          <w:lang w:val="en-US"/>
        </w:rPr>
      </w:pPr>
      <w:r w:rsidRPr="49EB15C7" w:rsidR="6D15FE5D">
        <w:rPr>
          <w:noProof w:val="0"/>
          <w:lang w:val="en-US"/>
        </w:rPr>
        <w:t>Module 6.2 Assignment</w:t>
      </w:r>
    </w:p>
    <w:p xmlns:wp14="http://schemas.microsoft.com/office/word/2010/wordml" w:rsidP="49EB15C7" wp14:paraId="67E9262B" wp14:textId="45287133">
      <w:pPr>
        <w:pStyle w:val="Normal"/>
        <w:jc w:val="center"/>
        <w:rPr>
          <w:noProof w:val="0"/>
          <w:lang w:val="en-US"/>
        </w:rPr>
      </w:pPr>
      <w:r w:rsidRPr="49EB15C7" w:rsidR="6D15FE5D">
        <w:rPr>
          <w:noProof w:val="0"/>
          <w:lang w:val="en-US"/>
        </w:rPr>
        <w:t>07/05/2026</w:t>
      </w:r>
    </w:p>
    <w:p xmlns:wp14="http://schemas.microsoft.com/office/word/2010/wordml" w:rsidP="49EB15C7" wp14:paraId="7EE7D4E6" wp14:textId="08FCE701">
      <w:pPr>
        <w:rPr>
          <w:rFonts w:ascii="Aptos" w:hAnsi="Aptos" w:eastAsia="Aptos" w:cs="Aptos"/>
          <w:noProof w:val="0"/>
          <w:sz w:val="24"/>
          <w:szCs w:val="24"/>
          <w:lang w:val="en-US"/>
        </w:rPr>
      </w:pPr>
    </w:p>
    <w:p xmlns:wp14="http://schemas.microsoft.com/office/word/2010/wordml" w:rsidP="49EB15C7" wp14:paraId="5E22415D" wp14:textId="7C724012">
      <w:pPr>
        <w:rPr>
          <w:rFonts w:ascii="Aptos" w:hAnsi="Aptos" w:eastAsia="Aptos" w:cs="Aptos"/>
          <w:noProof w:val="0"/>
          <w:sz w:val="24"/>
          <w:szCs w:val="24"/>
          <w:lang w:val="en-US"/>
        </w:rPr>
      </w:pPr>
    </w:p>
    <w:p xmlns:wp14="http://schemas.microsoft.com/office/word/2010/wordml" w:rsidP="49EB15C7" wp14:paraId="73868CAE" wp14:textId="3D3A50CF">
      <w:pPr>
        <w:rPr>
          <w:rFonts w:ascii="Aptos" w:hAnsi="Aptos" w:eastAsia="Aptos" w:cs="Aptos"/>
          <w:noProof w:val="0"/>
          <w:sz w:val="24"/>
          <w:szCs w:val="24"/>
          <w:lang w:val="en-US"/>
        </w:rPr>
      </w:pPr>
    </w:p>
    <w:p xmlns:wp14="http://schemas.microsoft.com/office/word/2010/wordml" w:rsidP="49EB15C7" wp14:paraId="27AC5AC4" wp14:textId="380A754B">
      <w:pPr>
        <w:rPr>
          <w:rFonts w:ascii="Aptos" w:hAnsi="Aptos" w:eastAsia="Aptos" w:cs="Aptos"/>
          <w:noProof w:val="0"/>
          <w:sz w:val="24"/>
          <w:szCs w:val="24"/>
          <w:lang w:val="en-US"/>
        </w:rPr>
      </w:pPr>
    </w:p>
    <w:p xmlns:wp14="http://schemas.microsoft.com/office/word/2010/wordml" w:rsidP="49EB15C7" wp14:paraId="3E2E8FD0" wp14:textId="2EF3A055">
      <w:pPr>
        <w:rPr>
          <w:rFonts w:ascii="Aptos" w:hAnsi="Aptos" w:eastAsia="Aptos" w:cs="Aptos"/>
          <w:noProof w:val="0"/>
          <w:sz w:val="24"/>
          <w:szCs w:val="24"/>
          <w:lang w:val="en-US"/>
        </w:rPr>
      </w:pPr>
    </w:p>
    <w:p xmlns:wp14="http://schemas.microsoft.com/office/word/2010/wordml" w:rsidP="49EB15C7" wp14:paraId="25FDABBF" wp14:textId="6E1D3B2F">
      <w:pPr>
        <w:rPr>
          <w:rFonts w:ascii="Aptos" w:hAnsi="Aptos" w:eastAsia="Aptos" w:cs="Aptos"/>
          <w:noProof w:val="0"/>
          <w:sz w:val="24"/>
          <w:szCs w:val="24"/>
          <w:lang w:val="en-US"/>
        </w:rPr>
      </w:pPr>
    </w:p>
    <w:p xmlns:wp14="http://schemas.microsoft.com/office/word/2010/wordml" w:rsidP="49EB15C7" wp14:paraId="7A64FE73" wp14:textId="31D11F2E">
      <w:pPr>
        <w:rPr>
          <w:rFonts w:ascii="Aptos" w:hAnsi="Aptos" w:eastAsia="Aptos" w:cs="Aptos"/>
          <w:noProof w:val="0"/>
          <w:sz w:val="24"/>
          <w:szCs w:val="24"/>
          <w:lang w:val="en-US"/>
        </w:rPr>
      </w:pPr>
    </w:p>
    <w:p xmlns:wp14="http://schemas.microsoft.com/office/word/2010/wordml" w:rsidP="49EB15C7" wp14:paraId="6C4C4950" wp14:textId="242FDE5F">
      <w:pPr>
        <w:rPr>
          <w:rFonts w:ascii="Aptos" w:hAnsi="Aptos" w:eastAsia="Aptos" w:cs="Aptos"/>
          <w:noProof w:val="0"/>
          <w:sz w:val="24"/>
          <w:szCs w:val="24"/>
          <w:lang w:val="en-US"/>
        </w:rPr>
      </w:pPr>
    </w:p>
    <w:p xmlns:wp14="http://schemas.microsoft.com/office/word/2010/wordml" w:rsidP="49EB15C7" wp14:paraId="79BF590E" wp14:textId="6A5D6138">
      <w:pPr>
        <w:rPr>
          <w:rFonts w:ascii="Aptos" w:hAnsi="Aptos" w:eastAsia="Aptos" w:cs="Aptos"/>
          <w:noProof w:val="0"/>
          <w:sz w:val="24"/>
          <w:szCs w:val="24"/>
          <w:lang w:val="en-US"/>
        </w:rPr>
      </w:pPr>
    </w:p>
    <w:p xmlns:wp14="http://schemas.microsoft.com/office/word/2010/wordml" w:rsidP="49EB15C7" wp14:paraId="38ED8821" wp14:textId="0B28B28D">
      <w:pPr>
        <w:rPr>
          <w:rFonts w:ascii="Aptos" w:hAnsi="Aptos" w:eastAsia="Aptos" w:cs="Aptos"/>
          <w:noProof w:val="0"/>
          <w:sz w:val="24"/>
          <w:szCs w:val="24"/>
          <w:lang w:val="en-US"/>
        </w:rPr>
      </w:pPr>
    </w:p>
    <w:p xmlns:wp14="http://schemas.microsoft.com/office/word/2010/wordml" w:rsidP="49EB15C7" wp14:paraId="700A882B" wp14:textId="749D7A9F">
      <w:pPr>
        <w:rPr>
          <w:rFonts w:ascii="Aptos" w:hAnsi="Aptos" w:eastAsia="Aptos" w:cs="Aptos"/>
          <w:noProof w:val="0"/>
          <w:sz w:val="24"/>
          <w:szCs w:val="24"/>
          <w:lang w:val="en-US"/>
        </w:rPr>
      </w:pPr>
    </w:p>
    <w:p xmlns:wp14="http://schemas.microsoft.com/office/word/2010/wordml" w:rsidP="49EB15C7" wp14:paraId="2493AD08" wp14:textId="1C80EF32">
      <w:pPr>
        <w:rPr>
          <w:rFonts w:ascii="Aptos" w:hAnsi="Aptos" w:eastAsia="Aptos" w:cs="Aptos"/>
          <w:noProof w:val="0"/>
          <w:sz w:val="24"/>
          <w:szCs w:val="24"/>
          <w:lang w:val="en-US"/>
        </w:rPr>
      </w:pPr>
    </w:p>
    <w:p xmlns:wp14="http://schemas.microsoft.com/office/word/2010/wordml" w:rsidP="49EB15C7" wp14:paraId="745E8B74" wp14:textId="0B75B09B">
      <w:pPr>
        <w:rPr>
          <w:rFonts w:ascii="Aptos" w:hAnsi="Aptos" w:eastAsia="Aptos" w:cs="Aptos"/>
          <w:noProof w:val="0"/>
          <w:sz w:val="24"/>
          <w:szCs w:val="24"/>
          <w:lang w:val="en-US"/>
        </w:rPr>
      </w:pPr>
    </w:p>
    <w:p xmlns:wp14="http://schemas.microsoft.com/office/word/2010/wordml" w:rsidP="49EB15C7" wp14:paraId="463C6D7A" wp14:textId="7AD93365">
      <w:pPr>
        <w:rPr>
          <w:rFonts w:ascii="Aptos" w:hAnsi="Aptos" w:eastAsia="Aptos" w:cs="Aptos"/>
          <w:noProof w:val="0"/>
          <w:sz w:val="24"/>
          <w:szCs w:val="24"/>
          <w:lang w:val="en-US"/>
        </w:rPr>
      </w:pPr>
    </w:p>
    <w:p xmlns:wp14="http://schemas.microsoft.com/office/word/2010/wordml" w:rsidP="49EB15C7" wp14:paraId="7CE8C495" wp14:textId="3BF116E3">
      <w:pPr>
        <w:rPr>
          <w:rFonts w:ascii="Aptos" w:hAnsi="Aptos" w:eastAsia="Aptos" w:cs="Aptos"/>
          <w:noProof w:val="0"/>
          <w:sz w:val="24"/>
          <w:szCs w:val="24"/>
          <w:lang w:val="en-US"/>
        </w:rPr>
      </w:pPr>
    </w:p>
    <w:p xmlns:wp14="http://schemas.microsoft.com/office/word/2010/wordml" w:rsidP="49EB15C7" wp14:paraId="5ED6DF88" wp14:textId="054FAC0B">
      <w:pPr>
        <w:rPr>
          <w:rFonts w:ascii="Aptos" w:hAnsi="Aptos" w:eastAsia="Aptos" w:cs="Aptos"/>
          <w:noProof w:val="0"/>
          <w:sz w:val="24"/>
          <w:szCs w:val="24"/>
          <w:lang w:val="en-US"/>
        </w:rPr>
      </w:pPr>
    </w:p>
    <w:p xmlns:wp14="http://schemas.microsoft.com/office/word/2010/wordml" w:rsidP="49EB15C7" wp14:paraId="254FA922" wp14:textId="0E5FE424">
      <w:pPr>
        <w:rPr>
          <w:rFonts w:ascii="Aptos" w:hAnsi="Aptos" w:eastAsia="Aptos" w:cs="Aptos"/>
          <w:noProof w:val="0"/>
          <w:sz w:val="24"/>
          <w:szCs w:val="24"/>
          <w:lang w:val="en-US"/>
        </w:rPr>
      </w:pPr>
    </w:p>
    <w:p xmlns:wp14="http://schemas.microsoft.com/office/word/2010/wordml" w:rsidP="49EB15C7" wp14:paraId="54B26386" wp14:textId="400764F6">
      <w:pPr>
        <w:rPr>
          <w:rFonts w:ascii="Aptos" w:hAnsi="Aptos" w:eastAsia="Aptos" w:cs="Aptos"/>
          <w:noProof w:val="0"/>
          <w:sz w:val="24"/>
          <w:szCs w:val="24"/>
          <w:lang w:val="en-US"/>
        </w:rPr>
      </w:pPr>
    </w:p>
    <w:p xmlns:wp14="http://schemas.microsoft.com/office/word/2010/wordml" w:rsidP="49EB15C7" wp14:paraId="45408853" wp14:textId="2B03FE80">
      <w:pPr>
        <w:rPr>
          <w:rFonts w:ascii="Aptos" w:hAnsi="Aptos" w:eastAsia="Aptos" w:cs="Aptos"/>
          <w:noProof w:val="0"/>
          <w:sz w:val="24"/>
          <w:szCs w:val="24"/>
          <w:lang w:val="en-US"/>
        </w:rPr>
      </w:pPr>
    </w:p>
    <w:p xmlns:wp14="http://schemas.microsoft.com/office/word/2010/wordml" w:rsidP="49EB15C7" wp14:paraId="09F6F530" wp14:textId="35F7C8BB">
      <w:pPr>
        <w:rPr>
          <w:rFonts w:ascii="Aptos" w:hAnsi="Aptos" w:eastAsia="Aptos" w:cs="Aptos"/>
          <w:noProof w:val="0"/>
          <w:sz w:val="24"/>
          <w:szCs w:val="24"/>
          <w:lang w:val="en-US"/>
        </w:rPr>
      </w:pPr>
    </w:p>
    <w:p xmlns:wp14="http://schemas.microsoft.com/office/word/2010/wordml" wp14:paraId="33927BBF" wp14:textId="369CBB0C">
      <w:r>
        <w:br/>
      </w:r>
      <w:r w:rsidRPr="49EB15C7" w:rsidR="1A864377">
        <w:rPr>
          <w:rFonts w:ascii="Aptos" w:hAnsi="Aptos" w:eastAsia="Aptos" w:cs="Aptos"/>
          <w:b w:val="1"/>
          <w:bCs w:val="1"/>
          <w:noProof w:val="0"/>
          <w:sz w:val="24"/>
          <w:szCs w:val="24"/>
          <w:lang w:val="en-US"/>
        </w:rPr>
        <w:t>Case Study Summary: Strangler Pattern at Blackboard Learn (2011)</w:t>
      </w:r>
    </w:p>
    <w:p xmlns:wp14="http://schemas.microsoft.com/office/word/2010/wordml" wp14:paraId="24E7FB96" wp14:textId="5898B2F4">
      <w:r w:rsidRPr="49EB15C7" w:rsidR="1A864377">
        <w:rPr>
          <w:rFonts w:ascii="Aptos" w:hAnsi="Aptos" w:eastAsia="Aptos" w:cs="Aptos"/>
          <w:b w:val="1"/>
          <w:bCs w:val="1"/>
          <w:noProof w:val="0"/>
          <w:sz w:val="24"/>
          <w:szCs w:val="24"/>
          <w:lang w:val="en-US"/>
        </w:rPr>
        <w:t>Course:</w:t>
      </w:r>
      <w:r w:rsidRPr="49EB15C7" w:rsidR="1A864377">
        <w:rPr>
          <w:rFonts w:ascii="Aptos" w:hAnsi="Aptos" w:eastAsia="Aptos" w:cs="Aptos"/>
          <w:noProof w:val="0"/>
          <w:sz w:val="24"/>
          <w:szCs w:val="24"/>
          <w:lang w:val="en-US"/>
        </w:rPr>
        <w:t xml:space="preserve"> DevOps</w:t>
      </w:r>
    </w:p>
    <w:p xmlns:wp14="http://schemas.microsoft.com/office/word/2010/wordml" wp14:paraId="487D1D09" wp14:textId="7EAA907D">
      <w:r w:rsidRPr="49EB15C7" w:rsidR="6D15FE5D">
        <w:rPr>
          <w:rFonts w:ascii="Aptos" w:hAnsi="Aptos" w:eastAsia="Aptos" w:cs="Aptos"/>
          <w:b w:val="1"/>
          <w:bCs w:val="1"/>
          <w:noProof w:val="0"/>
          <w:sz w:val="24"/>
          <w:szCs w:val="24"/>
          <w:lang w:val="en-US"/>
        </w:rPr>
        <w:t>Text:</w:t>
      </w:r>
      <w:r w:rsidRPr="49EB15C7" w:rsidR="6D15FE5D">
        <w:rPr>
          <w:rFonts w:ascii="Aptos" w:hAnsi="Aptos" w:eastAsia="Aptos" w:cs="Aptos"/>
          <w:noProof w:val="0"/>
          <w:sz w:val="24"/>
          <w:szCs w:val="24"/>
          <w:lang w:val="en-US"/>
        </w:rPr>
        <w:t xml:space="preserve"> </w:t>
      </w:r>
      <w:r w:rsidRPr="49EB15C7" w:rsidR="6D15FE5D">
        <w:rPr>
          <w:rFonts w:ascii="Aptos" w:hAnsi="Aptos" w:eastAsia="Aptos" w:cs="Aptos"/>
          <w:i w:val="1"/>
          <w:iCs w:val="1"/>
          <w:noProof w:val="0"/>
          <w:sz w:val="24"/>
          <w:szCs w:val="24"/>
          <w:lang w:val="en-US"/>
        </w:rPr>
        <w:t>The DevOps Handbook</w:t>
      </w:r>
      <w:r w:rsidRPr="49EB15C7" w:rsidR="6D15FE5D">
        <w:rPr>
          <w:rFonts w:ascii="Aptos" w:hAnsi="Aptos" w:eastAsia="Aptos" w:cs="Aptos"/>
          <w:noProof w:val="0"/>
          <w:sz w:val="24"/>
          <w:szCs w:val="24"/>
          <w:lang w:val="en-US"/>
        </w:rPr>
        <w:t xml:space="preserve"> (2nd ed.), Chapter 13</w:t>
      </w:r>
    </w:p>
    <w:p xmlns:wp14="http://schemas.microsoft.com/office/word/2010/wordml" w:rsidP="49EB15C7" wp14:paraId="23ABFD7A" wp14:textId="16B2CA94">
      <w:pPr>
        <w:pStyle w:val="Heading2"/>
      </w:pPr>
      <w:r w:rsidRPr="49EB15C7" w:rsidR="6D15FE5D">
        <w:rPr>
          <w:rFonts w:ascii="Aptos" w:hAnsi="Aptos" w:eastAsia="Aptos" w:cs="Aptos"/>
          <w:noProof w:val="0"/>
          <w:sz w:val="24"/>
          <w:szCs w:val="24"/>
          <w:lang w:val="en-US"/>
        </w:rPr>
        <w:t>Summary</w:t>
      </w:r>
    </w:p>
    <w:p xmlns:wp14="http://schemas.microsoft.com/office/word/2010/wordml" wp14:paraId="3E85BC1C" wp14:textId="30FDF147">
      <w:r w:rsidRPr="49EB15C7" w:rsidR="6D15FE5D">
        <w:rPr>
          <w:rFonts w:ascii="Aptos" w:hAnsi="Aptos" w:eastAsia="Aptos" w:cs="Aptos"/>
          <w:noProof w:val="0"/>
          <w:sz w:val="24"/>
          <w:szCs w:val="24"/>
          <w:lang w:val="en-US"/>
        </w:rPr>
        <w:t xml:space="preserve">The Blackboard Learn (2011) case study demonstrates how a large, complex software platform can be modernized without disrupting existing customers. Rather than replacing the entire legacy application in a single high-risk project, Blackboard adopted the </w:t>
      </w:r>
      <w:r w:rsidRPr="49EB15C7" w:rsidR="6D15FE5D">
        <w:rPr>
          <w:rFonts w:ascii="Aptos" w:hAnsi="Aptos" w:eastAsia="Aptos" w:cs="Aptos"/>
          <w:b w:val="1"/>
          <w:bCs w:val="1"/>
          <w:noProof w:val="0"/>
          <w:sz w:val="24"/>
          <w:szCs w:val="24"/>
          <w:lang w:val="en-US"/>
        </w:rPr>
        <w:t>Strangler Pattern</w:t>
      </w:r>
      <w:r w:rsidRPr="49EB15C7" w:rsidR="6D15FE5D">
        <w:rPr>
          <w:rFonts w:ascii="Aptos" w:hAnsi="Aptos" w:eastAsia="Aptos" w:cs="Aptos"/>
          <w:noProof w:val="0"/>
          <w:sz w:val="24"/>
          <w:szCs w:val="24"/>
          <w:lang w:val="en-US"/>
        </w:rPr>
        <w:t xml:space="preserve">, an incremental modernization strategy. This approach placed the existing application behind stable APIs while new features and services were developed using a modern architecture. As more functionality was migrated, the legacy system gradually became smaller until it could eventually be retired. </w:t>
      </w:r>
    </w:p>
    <w:p xmlns:wp14="http://schemas.microsoft.com/office/word/2010/wordml" wp14:paraId="704CA42D" wp14:textId="272D3DA0">
      <w:r w:rsidRPr="49EB15C7" w:rsidR="6D15FE5D">
        <w:rPr>
          <w:rFonts w:ascii="Aptos" w:hAnsi="Aptos" w:eastAsia="Aptos" w:cs="Aptos"/>
          <w:noProof w:val="0"/>
          <w:sz w:val="24"/>
          <w:szCs w:val="24"/>
          <w:lang w:val="en-US"/>
        </w:rPr>
        <w:t xml:space="preserve">The authors emphasize that attempting to replace a large monolithic application all at once often leads to cost overruns, delays, and increased risk. Instead, the Strangler Pattern enables organizations to continue delivering value to customers while steadily improving the architecture. Each migrated service can be independently developed, tested, deployed, and maintained, allowing development teams to work faster and with fewer dependencies. This evolutionary approach supports continuous delivery and aligns with DevOps principles by reducing deployment risk and encouraging frequent, incremental releases. </w:t>
      </w:r>
    </w:p>
    <w:p xmlns:wp14="http://schemas.microsoft.com/office/word/2010/wordml" w:rsidP="49EB15C7" wp14:paraId="7E91A746" wp14:textId="6BEE4BE9">
      <w:pPr>
        <w:pStyle w:val="Heading2"/>
      </w:pPr>
      <w:r w:rsidRPr="49EB15C7" w:rsidR="6D15FE5D">
        <w:rPr>
          <w:rFonts w:ascii="Aptos" w:hAnsi="Aptos" w:eastAsia="Aptos" w:cs="Aptos"/>
          <w:noProof w:val="0"/>
          <w:sz w:val="24"/>
          <w:szCs w:val="24"/>
          <w:lang w:val="en-US"/>
        </w:rPr>
        <w:t>Main Points</w:t>
      </w:r>
    </w:p>
    <w:p xmlns:wp14="http://schemas.microsoft.com/office/word/2010/wordml" w:rsidP="49EB15C7" wp14:paraId="31F44EE9" wp14:textId="6D1416E4">
      <w:pPr>
        <w:pStyle w:val="ListParagraph"/>
        <w:numPr>
          <w:ilvl w:val="0"/>
          <w:numId w:val="1"/>
        </w:numPr>
        <w:spacing w:before="0" w:beforeAutospacing="off" w:after="0" w:afterAutospacing="off"/>
        <w:rPr>
          <w:rFonts w:ascii="Aptos" w:hAnsi="Aptos" w:eastAsia="Aptos" w:cs="Aptos"/>
          <w:noProof w:val="0"/>
          <w:sz w:val="24"/>
          <w:szCs w:val="24"/>
          <w:lang w:val="en-US"/>
        </w:rPr>
      </w:pPr>
      <w:r w:rsidRPr="49EB15C7" w:rsidR="6D15FE5D">
        <w:rPr>
          <w:rFonts w:ascii="Aptos" w:hAnsi="Aptos" w:eastAsia="Aptos" w:cs="Aptos"/>
          <w:noProof w:val="0"/>
          <w:sz w:val="24"/>
          <w:szCs w:val="24"/>
          <w:lang w:val="en-US"/>
        </w:rPr>
        <w:t xml:space="preserve">Modernizing large legacy systems should be done incrementally rather than through a complete rewrite. </w:t>
      </w:r>
    </w:p>
    <w:p xmlns:wp14="http://schemas.microsoft.com/office/word/2010/wordml" w:rsidP="49EB15C7" wp14:paraId="3FAE5C21" wp14:textId="5E53ECC7">
      <w:pPr>
        <w:pStyle w:val="ListParagraph"/>
        <w:numPr>
          <w:ilvl w:val="0"/>
          <w:numId w:val="1"/>
        </w:numPr>
        <w:spacing w:before="0" w:beforeAutospacing="off" w:after="0" w:afterAutospacing="off"/>
        <w:rPr>
          <w:rFonts w:ascii="Aptos" w:hAnsi="Aptos" w:eastAsia="Aptos" w:cs="Aptos"/>
          <w:noProof w:val="0"/>
          <w:sz w:val="24"/>
          <w:szCs w:val="24"/>
          <w:lang w:val="en-US"/>
        </w:rPr>
      </w:pPr>
      <w:r w:rsidRPr="49EB15C7" w:rsidR="6D15FE5D">
        <w:rPr>
          <w:rFonts w:ascii="Aptos" w:hAnsi="Aptos" w:eastAsia="Aptos" w:cs="Aptos"/>
          <w:noProof w:val="0"/>
          <w:sz w:val="24"/>
          <w:szCs w:val="24"/>
          <w:lang w:val="en-US"/>
        </w:rPr>
        <w:t xml:space="preserve">The </w:t>
      </w:r>
      <w:r w:rsidRPr="49EB15C7" w:rsidR="6D15FE5D">
        <w:rPr>
          <w:rFonts w:ascii="Aptos" w:hAnsi="Aptos" w:eastAsia="Aptos" w:cs="Aptos"/>
          <w:b w:val="1"/>
          <w:bCs w:val="1"/>
          <w:noProof w:val="0"/>
          <w:sz w:val="24"/>
          <w:szCs w:val="24"/>
          <w:lang w:val="en-US"/>
        </w:rPr>
        <w:t>Strangler Pattern</w:t>
      </w:r>
      <w:r w:rsidRPr="49EB15C7" w:rsidR="6D15FE5D">
        <w:rPr>
          <w:rFonts w:ascii="Aptos" w:hAnsi="Aptos" w:eastAsia="Aptos" w:cs="Aptos"/>
          <w:noProof w:val="0"/>
          <w:sz w:val="24"/>
          <w:szCs w:val="24"/>
          <w:lang w:val="en-US"/>
        </w:rPr>
        <w:t xml:space="preserve"> wraps the legacy application with APIs and gradually replaces individual components with new services. </w:t>
      </w:r>
    </w:p>
    <w:p xmlns:wp14="http://schemas.microsoft.com/office/word/2010/wordml" w:rsidP="49EB15C7" wp14:paraId="36BF1B67" wp14:textId="4CA942E0">
      <w:pPr>
        <w:pStyle w:val="ListParagraph"/>
        <w:numPr>
          <w:ilvl w:val="0"/>
          <w:numId w:val="1"/>
        </w:numPr>
        <w:spacing w:before="0" w:beforeAutospacing="off" w:after="0" w:afterAutospacing="off"/>
        <w:rPr>
          <w:rFonts w:ascii="Aptos" w:hAnsi="Aptos" w:eastAsia="Aptos" w:cs="Aptos"/>
          <w:noProof w:val="0"/>
          <w:sz w:val="24"/>
          <w:szCs w:val="24"/>
          <w:lang w:val="en-US"/>
        </w:rPr>
      </w:pPr>
      <w:r w:rsidRPr="49EB15C7" w:rsidR="6D15FE5D">
        <w:rPr>
          <w:rFonts w:ascii="Aptos" w:hAnsi="Aptos" w:eastAsia="Aptos" w:cs="Aptos"/>
          <w:noProof w:val="0"/>
          <w:sz w:val="24"/>
          <w:szCs w:val="24"/>
          <w:lang w:val="en-US"/>
        </w:rPr>
        <w:t xml:space="preserve">Independent services reduce coupling between teams, allowing faster development and more frequent deployments. </w:t>
      </w:r>
    </w:p>
    <w:p xmlns:wp14="http://schemas.microsoft.com/office/word/2010/wordml" w:rsidP="49EB15C7" wp14:paraId="640995F3" wp14:textId="2F613EDD">
      <w:pPr>
        <w:pStyle w:val="ListParagraph"/>
        <w:numPr>
          <w:ilvl w:val="0"/>
          <w:numId w:val="1"/>
        </w:numPr>
        <w:spacing w:before="0" w:beforeAutospacing="off" w:after="0" w:afterAutospacing="off"/>
        <w:rPr>
          <w:rFonts w:ascii="Aptos" w:hAnsi="Aptos" w:eastAsia="Aptos" w:cs="Aptos"/>
          <w:noProof w:val="0"/>
          <w:sz w:val="24"/>
          <w:szCs w:val="24"/>
          <w:lang w:val="en-US"/>
        </w:rPr>
      </w:pPr>
      <w:r w:rsidRPr="49EB15C7" w:rsidR="6D15FE5D">
        <w:rPr>
          <w:rFonts w:ascii="Aptos" w:hAnsi="Aptos" w:eastAsia="Aptos" w:cs="Aptos"/>
          <w:noProof w:val="0"/>
          <w:sz w:val="24"/>
          <w:szCs w:val="24"/>
          <w:lang w:val="en-US"/>
        </w:rPr>
        <w:t xml:space="preserve">Smaller releases lower operational risk because problems are easier to identify and roll back. </w:t>
      </w:r>
    </w:p>
    <w:p xmlns:wp14="http://schemas.microsoft.com/office/word/2010/wordml" w:rsidP="49EB15C7" wp14:paraId="378DD4E6" wp14:textId="190730B6">
      <w:pPr>
        <w:pStyle w:val="ListParagraph"/>
        <w:numPr>
          <w:ilvl w:val="0"/>
          <w:numId w:val="1"/>
        </w:numPr>
        <w:spacing w:before="0" w:beforeAutospacing="off" w:after="0" w:afterAutospacing="off"/>
        <w:rPr>
          <w:rFonts w:ascii="Aptos" w:hAnsi="Aptos" w:eastAsia="Aptos" w:cs="Aptos"/>
          <w:noProof w:val="0"/>
          <w:sz w:val="24"/>
          <w:szCs w:val="24"/>
          <w:lang w:val="en-US"/>
        </w:rPr>
      </w:pPr>
      <w:r w:rsidRPr="49EB15C7" w:rsidR="6D15FE5D">
        <w:rPr>
          <w:rFonts w:ascii="Aptos" w:hAnsi="Aptos" w:eastAsia="Aptos" w:cs="Aptos"/>
          <w:noProof w:val="0"/>
          <w:sz w:val="24"/>
          <w:szCs w:val="24"/>
          <w:lang w:val="en-US"/>
        </w:rPr>
        <w:t xml:space="preserve">The migration process allows organizations to continue supporting existing customers while implementing modern technologies and practices. </w:t>
      </w:r>
    </w:p>
    <w:p xmlns:wp14="http://schemas.microsoft.com/office/word/2010/wordml" w:rsidP="49EB15C7" wp14:paraId="565144FB" wp14:textId="31A28913">
      <w:pPr>
        <w:pStyle w:val="Heading2"/>
      </w:pPr>
      <w:r w:rsidRPr="49EB15C7" w:rsidR="6D15FE5D">
        <w:rPr>
          <w:rFonts w:ascii="Aptos" w:hAnsi="Aptos" w:eastAsia="Aptos" w:cs="Aptos"/>
          <w:noProof w:val="0"/>
          <w:sz w:val="24"/>
          <w:szCs w:val="24"/>
          <w:lang w:val="en-US"/>
        </w:rPr>
        <w:t>Lessons Learned</w:t>
      </w:r>
    </w:p>
    <w:p xmlns:wp14="http://schemas.microsoft.com/office/word/2010/wordml" wp14:paraId="36362D90" wp14:textId="67AC56E9">
      <w:r w:rsidRPr="49EB15C7" w:rsidR="6D15FE5D">
        <w:rPr>
          <w:rFonts w:ascii="Aptos" w:hAnsi="Aptos" w:eastAsia="Aptos" w:cs="Aptos"/>
          <w:noProof w:val="0"/>
          <w:sz w:val="24"/>
          <w:szCs w:val="24"/>
          <w:lang w:val="en-US"/>
        </w:rPr>
        <w:t>Several important lessons emerge from the Blackboard Learn case study:</w:t>
      </w:r>
    </w:p>
    <w:p xmlns:wp14="http://schemas.microsoft.com/office/word/2010/wordml" w:rsidP="49EB15C7" wp14:paraId="3E154DBE" wp14:textId="1E04F760">
      <w:pPr>
        <w:pStyle w:val="ListParagraph"/>
        <w:numPr>
          <w:ilvl w:val="0"/>
          <w:numId w:val="2"/>
        </w:numPr>
        <w:spacing w:before="0" w:beforeAutospacing="off" w:after="0" w:afterAutospacing="off"/>
        <w:rPr>
          <w:rFonts w:ascii="Aptos" w:hAnsi="Aptos" w:eastAsia="Aptos" w:cs="Aptos"/>
          <w:noProof w:val="0"/>
          <w:sz w:val="24"/>
          <w:szCs w:val="24"/>
          <w:lang w:val="en-US"/>
        </w:rPr>
      </w:pPr>
      <w:r w:rsidRPr="49EB15C7" w:rsidR="6D15FE5D">
        <w:rPr>
          <w:rFonts w:ascii="Aptos" w:hAnsi="Aptos" w:eastAsia="Aptos" w:cs="Aptos"/>
          <w:b w:val="1"/>
          <w:bCs w:val="1"/>
          <w:noProof w:val="0"/>
          <w:sz w:val="24"/>
          <w:szCs w:val="24"/>
          <w:lang w:val="en-US"/>
        </w:rPr>
        <w:t>Incremental modernization is less risky than a complete system replacement.</w:t>
      </w:r>
      <w:r w:rsidRPr="49EB15C7" w:rsidR="6D15FE5D">
        <w:rPr>
          <w:rFonts w:ascii="Aptos" w:hAnsi="Aptos" w:eastAsia="Aptos" w:cs="Aptos"/>
          <w:noProof w:val="0"/>
          <w:sz w:val="24"/>
          <w:szCs w:val="24"/>
          <w:lang w:val="en-US"/>
        </w:rPr>
        <w:t xml:space="preserve"> </w:t>
      </w:r>
    </w:p>
    <w:p xmlns:wp14="http://schemas.microsoft.com/office/word/2010/wordml" w:rsidP="49EB15C7" wp14:paraId="7E1FF2E6" wp14:textId="42B545D3">
      <w:pPr>
        <w:pStyle w:val="ListParagraph"/>
        <w:numPr>
          <w:ilvl w:val="0"/>
          <w:numId w:val="2"/>
        </w:numPr>
        <w:spacing w:before="0" w:beforeAutospacing="off" w:after="0" w:afterAutospacing="off"/>
        <w:rPr>
          <w:rFonts w:ascii="Aptos" w:hAnsi="Aptos" w:eastAsia="Aptos" w:cs="Aptos"/>
          <w:noProof w:val="0"/>
          <w:sz w:val="24"/>
          <w:szCs w:val="24"/>
          <w:lang w:val="en-US"/>
        </w:rPr>
      </w:pPr>
      <w:r w:rsidRPr="49EB15C7" w:rsidR="6D15FE5D">
        <w:rPr>
          <w:rFonts w:ascii="Aptos" w:hAnsi="Aptos" w:eastAsia="Aptos" w:cs="Aptos"/>
          <w:b w:val="1"/>
          <w:bCs w:val="1"/>
          <w:noProof w:val="0"/>
          <w:sz w:val="24"/>
          <w:szCs w:val="24"/>
          <w:lang w:val="en-US"/>
        </w:rPr>
        <w:t>Well-defined APIs enable old and new systems to coexist during migration.</w:t>
      </w:r>
      <w:r w:rsidRPr="49EB15C7" w:rsidR="6D15FE5D">
        <w:rPr>
          <w:rFonts w:ascii="Aptos" w:hAnsi="Aptos" w:eastAsia="Aptos" w:cs="Aptos"/>
          <w:noProof w:val="0"/>
          <w:sz w:val="24"/>
          <w:szCs w:val="24"/>
          <w:lang w:val="en-US"/>
        </w:rPr>
        <w:t xml:space="preserve"> </w:t>
      </w:r>
    </w:p>
    <w:p xmlns:wp14="http://schemas.microsoft.com/office/word/2010/wordml" w:rsidP="49EB15C7" wp14:paraId="3E2FC2F6" wp14:textId="449AB45C">
      <w:pPr>
        <w:pStyle w:val="ListParagraph"/>
        <w:numPr>
          <w:ilvl w:val="0"/>
          <w:numId w:val="2"/>
        </w:numPr>
        <w:spacing w:before="0" w:beforeAutospacing="off" w:after="0" w:afterAutospacing="off"/>
        <w:rPr>
          <w:rFonts w:ascii="Aptos" w:hAnsi="Aptos" w:eastAsia="Aptos" w:cs="Aptos"/>
          <w:noProof w:val="0"/>
          <w:sz w:val="24"/>
          <w:szCs w:val="24"/>
          <w:lang w:val="en-US"/>
        </w:rPr>
      </w:pPr>
      <w:r w:rsidRPr="49EB15C7" w:rsidR="6D15FE5D">
        <w:rPr>
          <w:rFonts w:ascii="Aptos" w:hAnsi="Aptos" w:eastAsia="Aptos" w:cs="Aptos"/>
          <w:b w:val="1"/>
          <w:bCs w:val="1"/>
          <w:noProof w:val="0"/>
          <w:sz w:val="24"/>
          <w:szCs w:val="24"/>
          <w:lang w:val="en-US"/>
        </w:rPr>
        <w:t>Small, independent services improve scalability, maintainability, and deployment speed.</w:t>
      </w:r>
      <w:r w:rsidRPr="49EB15C7" w:rsidR="6D15FE5D">
        <w:rPr>
          <w:rFonts w:ascii="Aptos" w:hAnsi="Aptos" w:eastAsia="Aptos" w:cs="Aptos"/>
          <w:noProof w:val="0"/>
          <w:sz w:val="24"/>
          <w:szCs w:val="24"/>
          <w:lang w:val="en-US"/>
        </w:rPr>
        <w:t xml:space="preserve"> </w:t>
      </w:r>
    </w:p>
    <w:p xmlns:wp14="http://schemas.microsoft.com/office/word/2010/wordml" w:rsidP="49EB15C7" wp14:paraId="6BEAF238" wp14:textId="5EE6B3B1">
      <w:pPr>
        <w:pStyle w:val="ListParagraph"/>
        <w:numPr>
          <w:ilvl w:val="0"/>
          <w:numId w:val="2"/>
        </w:numPr>
        <w:spacing w:before="0" w:beforeAutospacing="off" w:after="0" w:afterAutospacing="off"/>
        <w:rPr>
          <w:rFonts w:ascii="Aptos" w:hAnsi="Aptos" w:eastAsia="Aptos" w:cs="Aptos"/>
          <w:noProof w:val="0"/>
          <w:sz w:val="24"/>
          <w:szCs w:val="24"/>
          <w:lang w:val="en-US"/>
        </w:rPr>
      </w:pPr>
      <w:r w:rsidRPr="49EB15C7" w:rsidR="6D15FE5D">
        <w:rPr>
          <w:rFonts w:ascii="Aptos" w:hAnsi="Aptos" w:eastAsia="Aptos" w:cs="Aptos"/>
          <w:b w:val="1"/>
          <w:bCs w:val="1"/>
          <w:noProof w:val="0"/>
          <w:sz w:val="24"/>
          <w:szCs w:val="24"/>
          <w:lang w:val="en-US"/>
        </w:rPr>
        <w:t>Frequent, low-risk releases are a core DevOps practice that improves software quality and customer satisfaction.</w:t>
      </w:r>
      <w:r w:rsidRPr="49EB15C7" w:rsidR="6D15FE5D">
        <w:rPr>
          <w:rFonts w:ascii="Aptos" w:hAnsi="Aptos" w:eastAsia="Aptos" w:cs="Aptos"/>
          <w:noProof w:val="0"/>
          <w:sz w:val="24"/>
          <w:szCs w:val="24"/>
          <w:lang w:val="en-US"/>
        </w:rPr>
        <w:t xml:space="preserve"> </w:t>
      </w:r>
    </w:p>
    <w:p xmlns:wp14="http://schemas.microsoft.com/office/word/2010/wordml" w:rsidP="49EB15C7" wp14:paraId="2980D86F" wp14:textId="1BB7BB1D">
      <w:pPr>
        <w:pStyle w:val="ListParagraph"/>
        <w:numPr>
          <w:ilvl w:val="0"/>
          <w:numId w:val="2"/>
        </w:numPr>
        <w:spacing w:before="0" w:beforeAutospacing="off" w:after="0" w:afterAutospacing="off"/>
        <w:rPr>
          <w:rFonts w:ascii="Aptos" w:hAnsi="Aptos" w:eastAsia="Aptos" w:cs="Aptos"/>
          <w:noProof w:val="0"/>
          <w:sz w:val="24"/>
          <w:szCs w:val="24"/>
          <w:lang w:val="en-US"/>
        </w:rPr>
      </w:pPr>
      <w:r w:rsidRPr="49EB15C7" w:rsidR="6D15FE5D">
        <w:rPr>
          <w:rFonts w:ascii="Aptos" w:hAnsi="Aptos" w:eastAsia="Aptos" w:cs="Aptos"/>
          <w:b w:val="1"/>
          <w:bCs w:val="1"/>
          <w:noProof w:val="0"/>
          <w:sz w:val="24"/>
          <w:szCs w:val="24"/>
          <w:lang w:val="en-US"/>
        </w:rPr>
        <w:t>Architectural evolution should support continuous improvement rather than requiring disruptive, large-scale changes.</w:t>
      </w:r>
      <w:r w:rsidRPr="49EB15C7" w:rsidR="6D15FE5D">
        <w:rPr>
          <w:rFonts w:ascii="Aptos" w:hAnsi="Aptos" w:eastAsia="Aptos" w:cs="Aptos"/>
          <w:noProof w:val="0"/>
          <w:sz w:val="24"/>
          <w:szCs w:val="24"/>
          <w:lang w:val="en-US"/>
        </w:rPr>
        <w:t xml:space="preserve"> </w:t>
      </w:r>
    </w:p>
    <w:p xmlns:wp14="http://schemas.microsoft.com/office/word/2010/wordml" w:rsidP="49EB15C7" wp14:paraId="5D3ACCCC" wp14:textId="1B4B2506">
      <w:pPr>
        <w:pStyle w:val="Heading2"/>
      </w:pPr>
      <w:r w:rsidRPr="49EB15C7" w:rsidR="6D15FE5D">
        <w:rPr>
          <w:rFonts w:ascii="Aptos" w:hAnsi="Aptos" w:eastAsia="Aptos" w:cs="Aptos"/>
          <w:noProof w:val="0"/>
          <w:sz w:val="24"/>
          <w:szCs w:val="24"/>
          <w:lang w:val="en-US"/>
        </w:rPr>
        <w:t>Conclusion</w:t>
      </w:r>
    </w:p>
    <w:p xmlns:wp14="http://schemas.microsoft.com/office/word/2010/wordml" wp14:paraId="6DFC4375" wp14:textId="7B77A25C">
      <w:r w:rsidRPr="49EB15C7" w:rsidR="6D15FE5D">
        <w:rPr>
          <w:rFonts w:ascii="Aptos" w:hAnsi="Aptos" w:eastAsia="Aptos" w:cs="Aptos"/>
          <w:noProof w:val="0"/>
          <w:sz w:val="24"/>
          <w:szCs w:val="24"/>
          <w:lang w:val="en-US"/>
        </w:rPr>
        <w:t>The Blackboard Learn case study illustrates how the Strangler Pattern provides a practical path for transforming a legacy application into a modern, service-oriented architecture. Instead of risking failure through a complete replacement, Blackboard modernized its platform one component at a time while maintaining uninterrupted service for users. The case highlights the importance of incremental delivery, loosely coupled services, and continuous improvement, all of which are foundational principles of DevOps. Organizations adopting this approach can reduce technical debt, improve deployment frequency, and respond more quickly to changing business and customer needs.</w:t>
      </w:r>
    </w:p>
    <w:p xmlns:wp14="http://schemas.microsoft.com/office/word/2010/wordml" w:rsidP="49EB15C7" wp14:paraId="3C0326F8" wp14:textId="609AD391">
      <w:pPr>
        <w:rPr>
          <w:rFonts w:ascii="Aptos" w:hAnsi="Aptos" w:eastAsia="Aptos" w:cs="Aptos"/>
          <w:noProof w:val="0"/>
          <w:sz w:val="24"/>
          <w:szCs w:val="24"/>
          <w:lang w:val="en-US"/>
        </w:rPr>
      </w:pPr>
    </w:p>
    <w:p xmlns:wp14="http://schemas.microsoft.com/office/word/2010/wordml" w:rsidP="49EB15C7" wp14:paraId="2432A101" wp14:textId="3390E55C">
      <w:pPr>
        <w:rPr>
          <w:rFonts w:ascii="Aptos" w:hAnsi="Aptos" w:eastAsia="Aptos" w:cs="Aptos"/>
          <w:noProof w:val="0"/>
          <w:sz w:val="24"/>
          <w:szCs w:val="24"/>
          <w:lang w:val="en-US"/>
        </w:rPr>
      </w:pPr>
    </w:p>
    <w:p xmlns:wp14="http://schemas.microsoft.com/office/word/2010/wordml" w:rsidP="49EB15C7" wp14:paraId="12BDE396" wp14:textId="5E142596">
      <w:pPr>
        <w:rPr>
          <w:rFonts w:ascii="Aptos" w:hAnsi="Aptos" w:eastAsia="Aptos" w:cs="Aptos"/>
          <w:noProof w:val="0"/>
          <w:sz w:val="24"/>
          <w:szCs w:val="24"/>
          <w:lang w:val="en-US"/>
        </w:rPr>
      </w:pPr>
    </w:p>
    <w:p xmlns:wp14="http://schemas.microsoft.com/office/word/2010/wordml" w:rsidP="49EB15C7" wp14:paraId="44139B98" wp14:textId="43C600D8">
      <w:pPr>
        <w:rPr>
          <w:rFonts w:ascii="Aptos" w:hAnsi="Aptos" w:eastAsia="Aptos" w:cs="Aptos"/>
          <w:noProof w:val="0"/>
          <w:sz w:val="24"/>
          <w:szCs w:val="24"/>
          <w:lang w:val="en-US"/>
        </w:rPr>
      </w:pPr>
    </w:p>
    <w:p xmlns:wp14="http://schemas.microsoft.com/office/word/2010/wordml" w:rsidP="49EB15C7" wp14:paraId="6571CEC2" wp14:textId="47766672">
      <w:pPr>
        <w:rPr>
          <w:rFonts w:ascii="Aptos" w:hAnsi="Aptos" w:eastAsia="Aptos" w:cs="Aptos"/>
          <w:noProof w:val="0"/>
          <w:sz w:val="24"/>
          <w:szCs w:val="24"/>
          <w:lang w:val="en-US"/>
        </w:rPr>
      </w:pPr>
    </w:p>
    <w:p xmlns:wp14="http://schemas.microsoft.com/office/word/2010/wordml" w:rsidP="49EB15C7" wp14:paraId="68D49E0B" wp14:textId="6672518C">
      <w:pPr>
        <w:rPr>
          <w:rFonts w:ascii="Aptos" w:hAnsi="Aptos" w:eastAsia="Aptos" w:cs="Aptos"/>
          <w:noProof w:val="0"/>
          <w:sz w:val="24"/>
          <w:szCs w:val="24"/>
          <w:lang w:val="en-US"/>
        </w:rPr>
      </w:pPr>
    </w:p>
    <w:p xmlns:wp14="http://schemas.microsoft.com/office/word/2010/wordml" w:rsidP="49EB15C7" wp14:paraId="2B4F110F" wp14:textId="5A710DBE">
      <w:pPr>
        <w:rPr>
          <w:rFonts w:ascii="Aptos" w:hAnsi="Aptos" w:eastAsia="Aptos" w:cs="Aptos"/>
          <w:noProof w:val="0"/>
          <w:sz w:val="24"/>
          <w:szCs w:val="24"/>
          <w:lang w:val="en-US"/>
        </w:rPr>
      </w:pPr>
    </w:p>
    <w:p xmlns:wp14="http://schemas.microsoft.com/office/word/2010/wordml" w:rsidP="49EB15C7" wp14:paraId="1F001007" wp14:textId="4D9D4E8C">
      <w:pPr>
        <w:rPr>
          <w:rFonts w:ascii="Aptos" w:hAnsi="Aptos" w:eastAsia="Aptos" w:cs="Aptos"/>
          <w:noProof w:val="0"/>
          <w:sz w:val="24"/>
          <w:szCs w:val="24"/>
          <w:lang w:val="en-US"/>
        </w:rPr>
      </w:pPr>
    </w:p>
    <w:p xmlns:wp14="http://schemas.microsoft.com/office/word/2010/wordml" w:rsidP="49EB15C7" wp14:paraId="26CD840E" wp14:textId="3C92731B">
      <w:pPr>
        <w:rPr>
          <w:rFonts w:ascii="Aptos" w:hAnsi="Aptos" w:eastAsia="Aptos" w:cs="Aptos"/>
          <w:noProof w:val="0"/>
          <w:sz w:val="24"/>
          <w:szCs w:val="24"/>
          <w:lang w:val="en-US"/>
        </w:rPr>
      </w:pPr>
    </w:p>
    <w:p xmlns:wp14="http://schemas.microsoft.com/office/word/2010/wordml" w:rsidP="49EB15C7" wp14:paraId="38156025" wp14:textId="51CB0EC4">
      <w:pPr>
        <w:rPr>
          <w:rFonts w:ascii="Aptos" w:hAnsi="Aptos" w:eastAsia="Aptos" w:cs="Aptos"/>
          <w:noProof w:val="0"/>
          <w:sz w:val="24"/>
          <w:szCs w:val="24"/>
          <w:lang w:val="en-US"/>
        </w:rPr>
      </w:pPr>
    </w:p>
    <w:p xmlns:wp14="http://schemas.microsoft.com/office/word/2010/wordml" w:rsidP="49EB15C7" wp14:paraId="4677FAA8" wp14:textId="368A4DE5">
      <w:pPr>
        <w:rPr>
          <w:rFonts w:ascii="Aptos" w:hAnsi="Aptos" w:eastAsia="Aptos" w:cs="Aptos"/>
          <w:noProof w:val="0"/>
          <w:sz w:val="24"/>
          <w:szCs w:val="24"/>
          <w:lang w:val="en-US"/>
        </w:rPr>
      </w:pPr>
    </w:p>
    <w:p xmlns:wp14="http://schemas.microsoft.com/office/word/2010/wordml" w:rsidP="49EB15C7" wp14:paraId="03C9C191" wp14:textId="6AD6EE19">
      <w:pPr>
        <w:rPr>
          <w:rFonts w:ascii="Aptos" w:hAnsi="Aptos" w:eastAsia="Aptos" w:cs="Aptos"/>
          <w:noProof w:val="0"/>
          <w:sz w:val="24"/>
          <w:szCs w:val="24"/>
          <w:lang w:val="en-US"/>
        </w:rPr>
      </w:pPr>
    </w:p>
    <w:p xmlns:wp14="http://schemas.microsoft.com/office/word/2010/wordml" w:rsidP="49EB15C7" wp14:paraId="5F758EFF" wp14:textId="4E34FA8F">
      <w:pPr>
        <w:rPr>
          <w:rFonts w:ascii="Aptos" w:hAnsi="Aptos" w:eastAsia="Aptos" w:cs="Aptos"/>
          <w:noProof w:val="0"/>
          <w:sz w:val="24"/>
          <w:szCs w:val="24"/>
          <w:lang w:val="en-US"/>
        </w:rPr>
      </w:pPr>
    </w:p>
    <w:p xmlns:wp14="http://schemas.microsoft.com/office/word/2010/wordml" w:rsidP="49EB15C7" wp14:paraId="145EA7A5" wp14:textId="6879A79C">
      <w:pPr>
        <w:rPr>
          <w:rFonts w:ascii="Aptos" w:hAnsi="Aptos" w:eastAsia="Aptos" w:cs="Aptos"/>
          <w:noProof w:val="0"/>
          <w:sz w:val="24"/>
          <w:szCs w:val="24"/>
          <w:lang w:val="en-US"/>
        </w:rPr>
      </w:pPr>
    </w:p>
    <w:p xmlns:wp14="http://schemas.microsoft.com/office/word/2010/wordml" w:rsidP="49EB15C7" wp14:paraId="3F4E655C" wp14:textId="57BA3C95">
      <w:pPr>
        <w:rPr>
          <w:rFonts w:ascii="Aptos" w:hAnsi="Aptos" w:eastAsia="Aptos" w:cs="Aptos"/>
          <w:noProof w:val="0"/>
          <w:color w:val="0F4761" w:themeColor="accent1" w:themeTint="FF" w:themeShade="BF"/>
          <w:sz w:val="24"/>
          <w:szCs w:val="24"/>
          <w:lang w:val="en-US"/>
        </w:rPr>
      </w:pPr>
      <w:r w:rsidRPr="49EB15C7" w:rsidR="3CDF699E">
        <w:rPr>
          <w:rFonts w:ascii="Aptos" w:hAnsi="Aptos" w:eastAsia="Aptos" w:cs="Aptos"/>
          <w:noProof w:val="0"/>
          <w:color w:val="0F4761" w:themeColor="accent1" w:themeTint="FF" w:themeShade="BF"/>
          <w:sz w:val="24"/>
          <w:szCs w:val="24"/>
          <w:lang w:val="en-US"/>
        </w:rPr>
        <w:t>Reference</w:t>
      </w:r>
    </w:p>
    <w:p xmlns:wp14="http://schemas.microsoft.com/office/word/2010/wordml" w:rsidP="49EB15C7" wp14:paraId="2C078E63" wp14:textId="3A30F534">
      <w:pPr>
        <w:pStyle w:val="Normal"/>
      </w:pPr>
      <w:r w:rsidRPr="49EB15C7" w:rsidR="383F3E55">
        <w:rPr>
          <w:rFonts w:ascii="Aptos" w:hAnsi="Aptos" w:eastAsia="Aptos" w:cs="Aptos"/>
          <w:noProof w:val="0"/>
          <w:sz w:val="24"/>
          <w:szCs w:val="24"/>
          <w:lang w:val="en-US"/>
        </w:rPr>
        <w:t xml:space="preserve">Kim, G., Humble, J., Debois, P., Willis, J., &amp; Forsgren, N. (2021). </w:t>
      </w:r>
      <w:r w:rsidRPr="49EB15C7" w:rsidR="383F3E55">
        <w:rPr>
          <w:rFonts w:ascii="Aptos" w:hAnsi="Aptos" w:eastAsia="Aptos" w:cs="Aptos"/>
          <w:i w:val="1"/>
          <w:iCs w:val="1"/>
          <w:noProof w:val="0"/>
          <w:sz w:val="24"/>
          <w:szCs w:val="24"/>
          <w:lang w:val="en-US"/>
        </w:rPr>
        <w:t>The DevOps handbook: How to create world-class agility, reliability, &amp; security in technology organizations</w:t>
      </w:r>
      <w:r w:rsidRPr="49EB15C7" w:rsidR="383F3E55">
        <w:rPr>
          <w:rFonts w:ascii="Aptos" w:hAnsi="Aptos" w:eastAsia="Aptos" w:cs="Aptos"/>
          <w:noProof w:val="0"/>
          <w:sz w:val="24"/>
          <w:szCs w:val="24"/>
          <w:lang w:val="en-US"/>
        </w:rPr>
        <w:t xml:space="preserve"> (2nd ed.). IT Revolution.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28818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cf4c9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10D0F7"/>
    <w:rsid w:val="0012692A"/>
    <w:rsid w:val="1A864377"/>
    <w:rsid w:val="2610D0F7"/>
    <w:rsid w:val="383F3E55"/>
    <w:rsid w:val="3CDF699E"/>
    <w:rsid w:val="49EB15C7"/>
    <w:rsid w:val="54A19B78"/>
    <w:rsid w:val="5B1B56F1"/>
    <w:rsid w:val="67F8F705"/>
    <w:rsid w:val="6D15F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F45E3"/>
  <w15:chartTrackingRefBased/>
  <w15:docId w15:val="{F58AE410-1D19-4A7E-BB03-C10681082E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9EB15C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9EB15C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9EB15C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e4696789ffb4a3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2026-07-06T01:05:24.8498223Z</dcterms:created>
  <dcterms:modified xsi:type="dcterms:W3CDTF">2026-07-06T01:10:46.2963708Z</dcterms:modified>
  <dc:creator>AFTABUR RAHMAN</dc:creator>
  <lastModifiedBy>AFTABUR RAHMAN</lastModifiedBy>
</coreProperties>
</file>