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JavaFX Layout Managers: BorderPane and GridPane</w:t>
      </w:r>
    </w:p>
    <w:p/>
    <w:p>
      <w:pPr>
        <w:jc w:val="center"/>
      </w:pPr>
      <w:r>
        <w:t>Aftabur Rahman</w:t>
      </w:r>
    </w:p>
    <w:p/>
    <w:p>
      <w:pPr>
        <w:jc w:val="center"/>
      </w:pPr>
      <w:r>
        <w:t>Course Name</w:t>
      </w:r>
    </w:p>
    <w:p>
      <w:pPr>
        <w:jc w:val="center"/>
      </w:pPr>
      <w:r>
        <w:t>Instructor Name</w:t>
      </w:r>
    </w:p>
    <w:p>
      <w:pPr>
        <w:jc w:val="center"/>
      </w:pPr>
      <w:r>
        <w:t>February 28, 2026</w:t>
      </w:r>
    </w:p>
    <w:p>
      <w:r>
        <w:br w:type="page"/>
      </w:r>
    </w:p>
    <w:p>
      <w:r>
        <w:br/>
        <w:t>Introduction</w:t>
        <w:br/>
        <w:br/>
        <w:t>JavaFX is a modern graphical user interface (GUI) framework used to build desktop applications in Java. It provides a rich set of UI controls and layout managers that allow developers to organize content efficiently and responsively. Layout panes in JavaFX automatically manage the positioning and sizing of components within a scene. Among the various layout containers available, BorderPane and GridPane are two of the most widely used because they support structured and scalable interface design. This paper examines JavaFX BorderPane and JavaFX GridPane, explains how they function, and discusses practical examples of their implementation in application development.</w:t>
        <w:br/>
        <w:br/>
        <w:t>JavaFX BorderPane</w:t>
        <w:br/>
        <w:br/>
        <w:t>BorderPane is a layout manager that arranges components in five distinct regions: top, bottom, left, right, and center. This layout is particularly useful for applications that require clearly separated sections, such as menu bars at the top, status bars at the bottom, navigation panels on the sides, and main content in the center. Each region can contain a single node, and regions are optional. If a region is not used, the layout automatically adjusts to fill the available space.</w:t>
        <w:br/>
        <w:br/>
        <w:t>One of the primary benefits of BorderPane is that it resizes its contained elements automatically when the application window changes size. The center region expands to occupy remaining space, making it ideal for dynamic content such as text areas, tables, or images. For example, in a desktop text editor, the top region might contain a menu bar, the left region could include navigation tools, and the center region would display the document itself. BorderPane simplifies layout design by allowing developers to focus on content rather than manually calculating coordinates.</w:t>
        <w:br/>
        <w:br/>
        <w:t>In practice, BorderPane is frequently used as the root layout of a JavaFX scene. Developers often combine it with other layout panes such as HBox, VBox, or GridPane to build complex interfaces. This nesting capability makes BorderPane extremely flexible and suitable for enterprise-level desktop applications. According to the official OpenJFX documentation, BorderPane is designed to allocate extra space to the center region whenever possible, ensuring that primary content remains the focus of the interface.</w:t>
        <w:br/>
        <w:br/>
        <w:t>JavaFX GridPane</w:t>
        <w:br/>
        <w:br/>
        <w:t>GridPane is another powerful layout container that organizes nodes into a flexible grid of rows and columns. Each component is placed into a specific cell identified by its column and row index. This structure makes GridPane especially useful for form-based interfaces, such as login screens, registration forms, or data-entry applications.</w:t>
        <w:br/>
        <w:br/>
        <w:t>GridPane allows developers to control spacing between rows and columns using horizontal and vertical gap settings. It also supports padding, alignment, and the ability for nodes to span multiple rows or columns. This feature enables developers to design more complex layouts, such as placing a large button across multiple cells or aligning form labels precisely next to input fields.</w:t>
        <w:br/>
        <w:br/>
        <w:t>A common example of GridPane usage is a login form. Labels such as “Username” and “Password” can be placed in the first column, while text fields are placed in the second column. A login button may be positioned below these fields. Because GridPane aligns elements in a structured grid, the interface appears clean and professional without requiring pixel-based positioning.</w:t>
        <w:br/>
        <w:br/>
        <w:t>Compared to BorderPane, GridPane provides more granular control over layout structure. It is particularly effective when consistent alignment is necessary. However, it requires slightly more configuration because developers must specify row and column positions. Despite this, GridPane remains intuitive and manageable for most applications.</w:t>
        <w:br/>
        <w:br/>
        <w:t>Comparison and Practical Use</w:t>
        <w:br/>
        <w:br/>
        <w:t>BorderPane and GridPane serve different but complementary purposes in JavaFX development. BorderPane excels at organizing major sections of an application window, while GridPane is ideal for detailed content alignment within those sections. In many applications, developers combine both layouts. For example, a BorderPane might serve as the root layout, with a GridPane placed in the center region to manage a form or table of controls.</w:t>
        <w:br/>
        <w:br/>
        <w:t>Both layouts support responsive design principles by automatically adjusting to window resizing. This capability enhances usability and ensures that applications remain functional across different screen sizes. By leveraging these layout managers, developers can create professional, scalable, and maintainable JavaFX applications without relying on fixed coordinates.</w:t>
        <w:br/>
        <w:br/>
        <w:t>Conclusion</w:t>
        <w:br/>
        <w:br/>
        <w:t>Understanding layout managers is essential for effective JavaFX development. BorderPane provides a straightforward way to divide an application into logical regions, while GridPane offers precise alignment for structured data entry and display. Together, these layout panes enable developers to construct intuitive and adaptable user interfaces. Mastery of BorderPane and GridPane significantly improves application design, maintainability, and user experience in JavaFX projects.</w:t>
        <w:br/>
      </w:r>
    </w:p>
    <w:p>
      <w:r>
        <w:br w:type="page"/>
      </w:r>
    </w:p>
    <w:p>
      <w:r>
        <w:t>References</w:t>
      </w:r>
    </w:p>
    <w:p>
      <w:r>
        <w:t>OpenJFX. (n.d.). BorderPane class documentation. https://openjfx.io/javadoc/latest/javafx.graphics/javafx/scene/layout/BorderPane.html</w:t>
      </w:r>
    </w:p>
    <w:p>
      <w:r>
        <w:t>OpenJFX. (n.d.). GridPane class documentation. https://openjfx.io/javadoc/latest/javafx.graphics/javafx/scene/layout/GridPane.html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