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月度销售报告</w:t>
      </w:r>
    </w:p>
    <w:p>
      <w:r>
        <w:t>以下是本月的销售数据汇总：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销售员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销售额(万)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区域</w:t>
            </w:r>
          </w:p>
        </w:tc>
      </w:tr>
      <w:tr>
        <w:tc>
          <w:tcPr>
            <w:tcW w:type="dxa" w:w="2880"/>
          </w:tcPr>
          <w:p>
            <w:r>
              <w:t>张三</w:t>
            </w:r>
          </w:p>
        </w:tc>
        <w:tc>
          <w:tcPr>
            <w:tcW w:type="dxa" w:w="2880"/>
          </w:tcPr>
          <w:p>
            <w:r>
              <w:t>120</w:t>
            </w:r>
          </w:p>
        </w:tc>
        <w:tc>
          <w:tcPr>
            <w:tcW w:type="dxa" w:w="2880"/>
          </w:tcPr>
          <w:p>
            <w:r>
              <w:t>华北</w:t>
            </w:r>
          </w:p>
        </w:tc>
      </w:tr>
      <w:tr>
        <w:tc>
          <w:tcPr>
            <w:tcW w:type="dxa" w:w="2880"/>
          </w:tcPr>
          <w:p>
            <w:r>
              <w:t>李四</w:t>
            </w:r>
          </w:p>
        </w:tc>
        <w:tc>
          <w:tcPr>
            <w:tcW w:type="dxa" w:w="2880"/>
          </w:tcPr>
          <w:p>
            <w:r>
              <w:t>98</w:t>
            </w:r>
          </w:p>
        </w:tc>
        <w:tc>
          <w:tcPr>
            <w:tcW w:type="dxa" w:w="2880"/>
          </w:tcPr>
          <w:p>
            <w:r>
              <w:t>华东</w:t>
            </w:r>
          </w:p>
        </w:tc>
      </w:tr>
    </w:tbl>
    <w:p>
      <w:r>
        <w:t>报告结束。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