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更新：2026-10-02T13:30:33+08:00。本册按实际实验整理，原始运行记录单独保存。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