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更新：2026-10-02T03:00:47+08:00。本册按实际实验整理，原始运行记录单独保存。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