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更新：2026-10-02T00:05:37+08:00。本册按实际实验整理，原始运行记录单独保存。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