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更新：2026-10-02T06:02:28+08:00。本册按实际实验整理，原始运行记录单独保存。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