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更新：2026-10-02T02:52:04+08:00。本册按实际实验整理，原始运行记录单独保存。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