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更新：2026-10-02T05:30:33+08:00。本册按实际实验整理，原始运行记录单独保存。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