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更新：2026-10-02T07:54:25+08:00。本册按实际实验整理，原始运行记录单独保存。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