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更新：2026-10-01T22:46:45+08:00。本册按实际实验整理，原始运行记录单独保存。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