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更新：2026-10-02T01:28:43+08:00。本册按实际实验整理，原始运行记录单独保存。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