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更新：2026-10-02T05:54:27+08:00。本册按实际实验整理，原始运行记录单独保存。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