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更新：2026-10-02T07:30:26+08:00。本册按实际实验整理，原始运行记录单独保存。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0.10479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