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更新：2026-10-02T07:30:26+08:00。本册按实际实验整理，原始运行记录单独保存。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