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更新：2026-10-02T05:46:25+08:00。本册按实际实验整理，原始运行记录单独保存。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