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更新：2026-10-02T18:39:37+08:00。本册按实际实验整理，原始运行记录单独保存。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