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更新：2026-10-02T02:12:15+08:00。本册按实际实验整理，原始运行记录单独保存。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