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更新：2026-10-01T23:10:45+08:00。本册按实际实验整理，原始运行记录单独保存。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