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更新：2026-10-02T00:32:18+08:00。本册按实际实验整理，原始运行记录单独保存。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