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更新：2026-10-02T08:58:18+08:00。本册按实际实验整理，原始运行记录单独保存。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