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更新：2026-10-02T13:22:02+08:00。本册按实际实验整理，原始运行记录单独保存。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