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更新：2026-10-02T02:02:09+08:00。本册按实际实验整理，原始运行记录单独保存。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