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更新：2026-10-02T06:26:15+08:00。本册按实际实验整理，原始运行记录单独保存。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