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更新：2026-10-02T10:14:50+08:00。本册按实际实验整理，原始运行记录单独保存。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