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更新：2026-10-01T23:40:39+08:00。本册按实际实验整理，原始运行记录单独保存。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