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更新：2026-10-01T21:57:45+08:00。本册按实际实验整理，原始运行记录单独保存。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