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更新：2026-10-02T23:44:13+08:00。本册按实际实验整理，原始运行记录单独保存。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次触发预期错误或预算限制。最终文件、逐次返回与隔离设置都保留了证据；这轮探针请求不是模型 Agent 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领域混合模型使用512条公开轨迹和512条Pi参考轨迹训练，更新472步，最低冻结dev loss为0.189352；固定100条公开dev通过64/100。Pi Agent迁移另用隔离任务集评估。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这批过程展开为4,436个当前回复单元，169,321个监督token。实际返回、模板和遮罩都已核验，最长1,547token，没有截断；领域微调与模型迁移成绩另行评估。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r>
        <w:t>Pi Agent首次dev模型运行在前2/16个任务时因容器cwd路径映射错误中止，不计模型成绩；单独烟测确认会话工作目录及SessionManager目录均为</w:t>
      </w:r>
      <w:r>
        <w:rPr>
          <w:rFonts w:ascii="Consolas" w:hAnsi="Consolas"/>
          <w:sz w:val="20"/>
        </w:rPr>
        <w:t>/workspace</w:t>
      </w:r>
      <w:r>
        <w:t>，隔离write/read往返成功。烟测未请求模型，因此Pi dev模型成绩仍待完整冻结16题评测。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训练已结束：共更新472步，最低冻结dev loss为0.189352。这项loss用于挑选checkpoint，不等同于Agent任务成功率。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固定公开dev通过64/100条；逐轮结果保留了100条完整分母。</w:t>
      </w:r>
    </w:p>
    <w:p>
      <w:r>
        <w:t>Pi dev接入排错（E14-R21）：已运行2/16个任务后中止。会话工作目录与容器路径不一致，模型重复请求同一路径并收到“文件路径超出任务工作区”；本轮不计为模型成绩，冻结分母仍为16。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3"/>
      </w:pPr>
      <w:r>
        <w:t>Pi Agent 运行记录</w:t>
      </w:r>
    </w:p>
    <w:p>
      <w:r>
        <w:t>- E14-R21：接线无效，中止于2/16；不作为模型成绩。记录：</w:t>
      </w:r>
      <w:r>
        <w:rPr>
          <w:rFonts w:ascii="Consolas" w:hAnsi="Consolas"/>
          <w:sz w:val="20"/>
        </w:rPr>
        <w:t>experiments/E14/runs/E14-R21.json</w:t>
      </w:r>
      <w:r>
        <w:t>。</w:t>
      </w:r>
    </w:p>
    <w:p>
      <w:r>
        <w:t>Pi 路径映射核验（E14-R22）：Pi 会话和 SessionManager 均使用</w:t>
      </w:r>
      <w:r>
        <w:rPr>
          <w:rFonts w:ascii="Consolas" w:hAnsi="Consolas"/>
          <w:sz w:val="20"/>
        </w:rPr>
        <w:t>/workspace</w:t>
      </w:r>
      <w:r>
        <w:t>；write/read工具往返通过，任务容器已移除。未启动模型服务或生成，不属于Agent成绩。记录：</w:t>
      </w:r>
      <w:r>
        <w:rPr>
          <w:rFonts w:ascii="Consolas" w:hAnsi="Consolas"/>
          <w:sz w:val="20"/>
        </w:rPr>
        <w:t>experiments/E14/runs/E14-R22.json</w:t>
      </w:r>
      <w:r>
        <w:t>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领域微调及固定公开dev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会话路径映射烟测（不含模型推理）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