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更新：2026-10-02T05:22:29+08:00。本册按实际实验整理，原始运行记录单独保存。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