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更新：2026-10-02T02:28:48+08:00。本册按实际实验整理，原始运行记录单独保存。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