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更新：2026-10-02T04:34:31+08:00。本册按实际实验整理，原始运行记录单独保存。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