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更新：2026-10-02T00:55:26+08:00。本册按实际实验整理，原始运行记录单独保存。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