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更新：2026-10-02T09:16:32+08:00。本册按实际实验整理，原始运行记录单独保存。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