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更新：2026-10-02T06:50:29+08:00。本册按实际实验整理，原始运行记录单独保存。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