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MiniLLM 实验册 02B：Pi工具与任务数据</w:t>
      </w:r>
    </w:p>
    <w:p>
      <w:r>
        <w:t>更新：2026-10-03T11:16:49+08:00。本册按实际实验整理，原始运行记录单独保存。</w:t>
      </w:r>
    </w:p>
    <w:p>
      <w:pPr>
        <w:pStyle w:val="Heading1"/>
      </w:pPr>
      <w:r>
        <w:t>从工具链到可执行的任务数据</w:t>
      </w:r>
    </w:p>
    <w:p>
      <w:r>
        <w:t>Pi 的四个工具已在本机任务容器实际核验：20 次请求中，11 次正常返回，9 次触发预期错误或预算限制。最终文件、逐次返回与隔离设置都保留了证据；这轮探针请求不是模型 Agent 成绩。</w:t>
      </w:r>
    </w:p>
    <w:p>
      <w:r>
        <w:t>八类 Pi 训练任务原型的参考操作已实际执行，同一判据也拒绝了初始错误和明确错误候选。它们帮助检查任务是否判得准；正式轨迹规模、独立任务集和模型迁移表现继续分别验证。</w:t>
      </w:r>
    </w:p>
    <w:p>
      <w:r>
        <w:t>领域混合模型使用512条公开轨迹和512条Pi参考轨迹训练，更新472步，最低冻结dev loss为0.189352；固定100条公开dev通过64/100。Pi Agent迁移另用隔离任务集评估。</w:t>
      </w:r>
    </w:p>
    <w:p>
      <w:r>
        <w:t>新增八个训练模板改变了配置层级、单位换算、去重顺序和故障原因，两批共16个训练模板族。参考步骤由规则给定，逐条执行不等于模型自主完成任务。</w:t>
      </w:r>
    </w:p>
    <w:p>
      <w:r>
        <w:t>正式批量执行已获得1,000条有效规则参考，共3,436次工具调用，保留250次预期错误返回。它们来自16个训练模板族，教师生成与模型迁移仍各自记录。</w:t>
      </w:r>
    </w:p>
    <w:p>
      <w:r>
        <w:t>这批过程展开为4,436个当前回复单元，169,321个监督token。实际返回、模板和遮罩都已核验，最长1,547token，没有截断；领域微调与模型迁移成绩另行评估。</w:t>
      </w:r>
    </w:p>
    <w:p>
      <w:r>
        <w:t>40个dev场景已用独立模板与仓库族建立，参考操作和错误候选逐条在容器执行。它们分属八个任务族，每族五个场景；模型评测使用评分前冻结的16条dev，八类各2条。</w:t>
      </w:r>
    </w:p>
    <w:p>
      <w:r>
        <w:t>完整100个test场景已冻结，16个新任务族按预定类别配额分配，题目、参考与错误判据已实际执行。模型评测使用评分前冻结的40条test，八类各5条并覆盖全部测试模板族；配置选择只用dev。</w:t>
      </w:r>
    </w:p>
    <w:p>
      <w:r>
        <w:t>Pi Agent dev接线运行R21和R23分别在2/16、1/16处因 Windows 路径映射错误中止，均不计模型成绩。R24在不请求模型的本机烟测中，以Pi生成的</w:t>
      </w:r>
      <w:r>
        <w:rPr>
          <w:rFonts w:ascii="Consolas" w:hAnsi="Consolas"/>
          <w:sz w:val="20"/>
        </w:rPr>
        <w:t>F:/workspace/...</w:t>
      </w:r>
      <w:r>
        <w:t>规范化路径完成隔离write/read往返。随后复核发现旧 API 适配器没有把 Pi 的文本块数组展平为用户文本：E14-R25/R26 的dev16和R27的test40虽完成进程执行，但不同任务未形成各自模型输入，原始记录保留且均排除。</w:t>
      </w:r>
    </w:p>
    <w:p>
      <w:r>
        <w:t>有效接线下，基础模型E13-R03的Pi dev为0/16，领域模型E14-R28仍为0/16。E14-R29在固定test40上通过4/40，耗时963秒，无任务超时，7项耗尽工具预算；八类均保留5条。通过题来自信息缺失询问和读取定位，代码修改、配置更新与故障恢复仍未通过。本轮证明了本机训练和独立Agent评测流程，尚未证明领域微调对独立dev模板的能力提升。</w:t>
      </w:r>
    </w:p>
    <w:p>
      <w:r>
        <w:t>专项工具集从已执行通过的训练参考中冻结64条，八类各8条、16个训练模板族各4条，展开284个回复单元，最长1777token。训练与推理使用同一简短Pi提示；原领域适配器的同提示基线E14-R31为0/16，耗时339秒。专项训练E14-R32更新36步，耗时378.1秒；全部392个LoRA张量发生变化。新适配器E14-R33仍为0/16，耗时327秒，无任务超时，2项耗尽工具预算。固定100条公开dev loss从0.189352变为0.189985；本轮没有观察到独立dev任务收益。</w:t>
      </w:r>
    </w:p>
    <w:p>
      <w:pPr>
        <w:pStyle w:val="Heading1"/>
        <w:pageBreakBefore/>
      </w:pPr>
      <w:r>
        <w:t>E13：工具真的能读写和执行，才轮得到模型来做任务</w:t>
      </w:r>
    </w:p>
    <w:p>
      <w:r>
        <w:t>Pi 的 read、edit、write、bash 已经在本机 Docker 容器里跑通。最后一轮核验共发出 20 次请求，其中 11 次正常返回，9 次触发预期的错误或预算限制。这里没有调用模型，所以这 20 次请求是工具链检查，不是 20 道 Agent 任务，也不能换算成模型成功率。</w:t>
      </w:r>
    </w:p>
    <w:p>
      <w:pPr>
        <w:pStyle w:val="Heading2"/>
      </w:pPr>
      <w:r>
        <w:t>四个工具接上以后，实际做成了什么？</w:t>
      </w:r>
    </w:p>
    <w:p>
      <w:r>
        <w:t>这次先写了一个故意算错的加法函数：</w:t>
      </w:r>
      <w:r>
        <w:rPr>
          <w:rFonts w:ascii="Consolas" w:hAnsi="Consolas"/>
          <w:sz w:val="20"/>
        </w:rPr>
        <w:t>sum(2, 3)</w:t>
      </w:r>
      <w:r>
        <w:t xml:space="preserve"> 原本返回 -1。用 read 读回文件，再让 edit 把减号换成加号，最后通过 bash 调用容器里的 Node 执行。真实输出是 5，进程退出码为 0；容器里的 Node 版本也实际打印为 v24.14.0。结束前再次读取文件，确认改动确实留在文件里。</w:t>
      </w:r>
    </w:p>
    <w:tbl>
      <w:tblPr>
        <w:tblStyle w:val="TableGrid"/>
        <w:tblW w:type="auto" w:w="0"/>
        <w:tblLook w:firstColumn="1" w:firstRow="1" w:lastColumn="0" w:lastRow="0" w:noHBand="0" w:noVBand="1" w:val="04A0"/>
      </w:tblPr>
      <w:tblGrid>
        <w:gridCol w:w="3213"/>
        <w:gridCol w:w="3213"/>
        <w:gridCol w:w="3213"/>
      </w:tblGrid>
      <w:tr>
        <w:trPr>
          <w:cantSplit/>
          <w:tblHeader/>
        </w:trPr>
        <w:tc>
          <w:tcPr>
            <w:tcW w:type="dxa" w:w="3213"/>
            <w:shd w:fill="F3F4F6"/>
          </w:tcPr>
          <w:p>
            <w:pPr>
              <w:keepNext/>
              <w:spacing w:after="40" w:line="240" w:lineRule="auto"/>
            </w:pPr>
            <w:r>
              <w:rPr>
                <w:b/>
              </w:rPr>
              <w:t>工具</w:t>
            </w:r>
          </w:p>
        </w:tc>
        <w:tc>
          <w:tcPr>
            <w:tcW w:type="dxa" w:w="3213"/>
            <w:shd w:fill="F3F4F6"/>
          </w:tcPr>
          <w:p>
            <w:pPr>
              <w:keepNext/>
              <w:spacing w:after="40" w:line="240" w:lineRule="auto"/>
            </w:pPr>
            <w:r>
              <w:rPr>
                <w:b/>
              </w:rPr>
              <w:t>实际操作</w:t>
            </w:r>
          </w:p>
        </w:tc>
        <w:tc>
          <w:tcPr>
            <w:tcW w:type="dxa" w:w="3213"/>
            <w:shd w:fill="F3F4F6"/>
          </w:tcPr>
          <w:p>
            <w:pPr>
              <w:keepNext/>
              <w:spacing w:after="40" w:line="240" w:lineRule="auto"/>
            </w:pPr>
            <w:r>
              <w:rPr>
                <w:b/>
              </w:rPr>
              <w:t>核对到的结果</w:t>
            </w:r>
          </w:p>
        </w:tc>
      </w:tr>
      <w:tr>
        <w:trPr>
          <w:cantSplit/>
        </w:trPr>
        <w:tc>
          <w:tcPr>
            <w:tcW w:type="dxa" w:w="3213"/>
          </w:tcPr>
          <w:p>
            <w:pPr>
              <w:spacing w:after="40" w:line="240" w:lineRule="auto"/>
            </w:pPr>
            <w:r>
              <w:t>write</w:t>
            </w:r>
          </w:p>
        </w:tc>
        <w:tc>
          <w:tcPr>
            <w:tcW w:type="dxa" w:w="3213"/>
          </w:tcPr>
          <w:p>
            <w:pPr>
              <w:spacing w:after="40" w:line="240" w:lineRule="auto"/>
            </w:pPr>
            <w:r>
              <w:t>创建函数文件</w:t>
            </w:r>
          </w:p>
        </w:tc>
        <w:tc>
          <w:tcPr>
            <w:tcW w:type="dxa" w:w="3213"/>
          </w:tcPr>
          <w:p>
            <w:pPr>
              <w:spacing w:after="40" w:line="240" w:lineRule="auto"/>
            </w:pPr>
            <w:r>
              <w:t>文件内容和末尾换行都保留</w:t>
            </w:r>
          </w:p>
        </w:tc>
      </w:tr>
      <w:tr>
        <w:trPr>
          <w:cantSplit/>
        </w:trPr>
        <w:tc>
          <w:tcPr>
            <w:tcW w:type="dxa" w:w="3213"/>
          </w:tcPr>
          <w:p>
            <w:pPr>
              <w:spacing w:after="40" w:line="240" w:lineRule="auto"/>
            </w:pPr>
            <w:r>
              <w:t>read</w:t>
            </w:r>
          </w:p>
        </w:tc>
        <w:tc>
          <w:tcPr>
            <w:tcW w:type="dxa" w:w="3213"/>
          </w:tcPr>
          <w:p>
            <w:pPr>
              <w:spacing w:after="40" w:line="240" w:lineRule="auto"/>
            </w:pPr>
            <w:r>
              <w:t>读回文本，再读一张固定 PNG</w:t>
            </w:r>
          </w:p>
        </w:tc>
        <w:tc>
          <w:tcPr>
            <w:tcW w:type="dxa" w:w="3213"/>
          </w:tcPr>
          <w:p>
            <w:pPr>
              <w:spacing w:after="40" w:line="240" w:lineRule="auto"/>
            </w:pPr>
            <w:r>
              <w:t>文本逐字一致；图片返回 image/png</w:t>
            </w:r>
          </w:p>
        </w:tc>
      </w:tr>
      <w:tr>
        <w:trPr>
          <w:cantSplit/>
        </w:trPr>
        <w:tc>
          <w:tcPr>
            <w:tcW w:type="dxa" w:w="3213"/>
          </w:tcPr>
          <w:p>
            <w:pPr>
              <w:spacing w:after="40" w:line="240" w:lineRule="auto"/>
            </w:pPr>
            <w:r>
              <w:t>edit</w:t>
            </w:r>
          </w:p>
        </w:tc>
        <w:tc>
          <w:tcPr>
            <w:tcW w:type="dxa" w:w="3213"/>
          </w:tcPr>
          <w:p>
            <w:pPr>
              <w:spacing w:after="40" w:line="240" w:lineRule="auto"/>
            </w:pPr>
            <w:r>
              <w:t xml:space="preserve">把 </w:t>
            </w:r>
            <w:r>
              <w:rPr>
                <w:rFonts w:ascii="Consolas" w:hAnsi="Consolas"/>
                <w:sz w:val="20"/>
              </w:rPr>
              <w:t>a - b</w:t>
            </w:r>
            <w:r>
              <w:t xml:space="preserve"> 改成 `a + b</w:t>
            </w:r>
          </w:p>
        </w:tc>
        <w:tc>
          <w:tcPr>
            <w:tcW w:type="dxa" w:w="3213"/>
          </w:tcPr>
          <w:p>
            <w:pPr>
              <w:spacing w:after="40" w:line="240" w:lineRule="auto"/>
            </w:pPr>
            <w:r>
              <w:t>返回修改位置与 diff，最终文件内容正确</w:t>
            </w:r>
          </w:p>
        </w:tc>
      </w:tr>
      <w:tr>
        <w:trPr>
          <w:cantSplit/>
        </w:trPr>
        <w:tc>
          <w:tcPr>
            <w:tcW w:type="dxa" w:w="3213"/>
          </w:tcPr>
          <w:p>
            <w:pPr>
              <w:spacing w:after="40" w:line="240" w:lineRule="auto"/>
            </w:pPr>
            <w:r>
              <w:t>bash</w:t>
            </w:r>
          </w:p>
        </w:tc>
        <w:tc>
          <w:tcPr>
            <w:tcW w:type="dxa" w:w="3213"/>
          </w:tcPr>
          <w:p>
            <w:pPr>
              <w:spacing w:after="40" w:line="240" w:lineRule="auto"/>
            </w:pPr>
            <w:r>
              <w:t>导入修改后的函数并运行</w:t>
            </w:r>
          </w:p>
        </w:tc>
        <w:tc>
          <w:tcPr>
            <w:tcW w:type="dxa" w:w="3213"/>
          </w:tcPr>
          <w:p>
            <w:pPr>
              <w:spacing w:after="40" w:line="240" w:lineRule="auto"/>
            </w:pPr>
            <w:r>
              <w:t>输出 5；退出码 0</w:t>
            </w:r>
          </w:p>
        </w:tc>
      </w:tr>
    </w:tbl>
    <w:p>
      <w:r>
        <w:t xml:space="preserve">Pi 0.99.1 的 edit 参数不是凭印象写的。这一版用 </w:t>
      </w:r>
      <w:r>
        <w:rPr>
          <w:rFonts w:ascii="Consolas" w:hAnsi="Consolas"/>
          <w:sz w:val="20"/>
        </w:rPr>
        <w:t>edits</w:t>
      </w:r>
      <w:r>
        <w:t xml:space="preserve"> 数组接收替换项，核验时实际传入的是：</w:t>
      </w:r>
    </w:p>
    <w:p>
      <w:pPr>
        <w:pStyle w:val="CodeBlock"/>
        <w:shd w:fill="F3F4F6"/>
      </w:pPr>
      <w:r>
        <w:t>{</w:t>
        <w:br/>
        <w:t xml:space="preserve">  "path": "src/sum.mjs",</w:t>
        <w:br/>
        <w:t xml:space="preserve">  "edits": [</w:t>
        <w:br/>
        <w:t xml:space="preserve">    {"oldText": "a - b", "newText": "a + b"}</w:t>
        <w:br/>
        <w:t xml:space="preserve">  ]</w:t>
        <w:br/>
        <w:t>}</w:t>
      </w:r>
    </w:p>
    <w:p>
      <w:r>
        <w:t>工具名称、说明和参数来自实际安装的 Pi 包。适配代码只替换它提供的文件与命令 operations，文本截断、编辑差异和图片读取仍使用 Pi 的实现。任务文件留在容器里，主机上的 Pi 负责组织调用与处理返回。</w:t>
      </w:r>
    </w:p>
    <w:p>
      <w:pPr>
        <w:pStyle w:val="Heading2"/>
      </w:pPr>
      <w:r>
        <w:t>失败返回有没有保留下来？有，而且不能只看正常例子</w:t>
      </w:r>
    </w:p>
    <w:p>
      <w:r>
        <w:t>模型之后会遇到不存在的文件、写错的替换文本，甚至一直重复调用。接入前先把这些情况实际跑一遍，才能知道模型收到的是什么。</w:t>
      </w:r>
    </w:p>
    <w:tbl>
      <w:tblPr>
        <w:tblStyle w:val="TableGrid"/>
        <w:tblW w:type="auto" w:w="0"/>
        <w:tblLook w:firstColumn="1" w:firstRow="1" w:lastColumn="0" w:lastRow="0" w:noHBand="0" w:noVBand="1" w:val="04A0"/>
      </w:tblPr>
      <w:tblGrid>
        <w:gridCol w:w="3213"/>
        <w:gridCol w:w="3213"/>
        <w:gridCol w:w="3213"/>
      </w:tblGrid>
      <w:tr>
        <w:trPr>
          <w:cantSplit/>
          <w:tblHeader/>
        </w:trPr>
        <w:tc>
          <w:tcPr>
            <w:tcW w:type="dxa" w:w="3213"/>
            <w:shd w:fill="F3F4F6"/>
          </w:tcPr>
          <w:p>
            <w:pPr>
              <w:keepNext/>
              <w:spacing w:after="40" w:line="240" w:lineRule="auto"/>
            </w:pPr>
            <w:r>
              <w:rPr>
                <w:b/>
              </w:rPr>
              <w:t>条件</w:t>
            </w:r>
          </w:p>
        </w:tc>
        <w:tc>
          <w:tcPr>
            <w:tcW w:type="dxa" w:w="3213"/>
            <w:shd w:fill="F3F4F6"/>
          </w:tcPr>
          <w:p>
            <w:pPr>
              <w:keepNext/>
              <w:spacing w:after="40" w:line="240" w:lineRule="auto"/>
            </w:pPr>
            <w:r>
              <w:rPr>
                <w:b/>
              </w:rPr>
              <w:t>真实返回或状态</w:t>
            </w:r>
          </w:p>
        </w:tc>
        <w:tc>
          <w:tcPr>
            <w:tcW w:type="dxa" w:w="3213"/>
            <w:shd w:fill="F3F4F6"/>
          </w:tcPr>
          <w:p>
            <w:pPr>
              <w:keepNext/>
              <w:spacing w:after="40" w:line="240" w:lineRule="auto"/>
            </w:pPr>
            <w:r>
              <w:rPr>
                <w:b/>
              </w:rPr>
              <w:t>这次得到的结论</w:t>
            </w:r>
          </w:p>
        </w:tc>
      </w:tr>
      <w:tr>
        <w:trPr>
          <w:cantSplit/>
        </w:trPr>
        <w:tc>
          <w:tcPr>
            <w:tcW w:type="dxa" w:w="3213"/>
          </w:tcPr>
          <w:p>
            <w:pPr>
              <w:spacing w:after="40" w:line="240" w:lineRule="auto"/>
            </w:pPr>
            <w:r>
              <w:t>读取不存在的文件</w:t>
            </w:r>
          </w:p>
        </w:tc>
        <w:tc>
          <w:tcPr>
            <w:tcW w:type="dxa" w:w="3213"/>
          </w:tcPr>
          <w:p>
            <w:pPr>
              <w:spacing w:after="40" w:line="240" w:lineRule="auto"/>
            </w:pPr>
            <w:r>
              <w:t>ENOENT</w:t>
            </w:r>
          </w:p>
        </w:tc>
        <w:tc>
          <w:tcPr>
            <w:tcW w:type="dxa" w:w="3213"/>
          </w:tcPr>
          <w:p>
            <w:pPr>
              <w:spacing w:after="40" w:line="240" w:lineRule="auto"/>
            </w:pPr>
            <w:r>
              <w:t>没有被改成空文件或正常返回</w:t>
            </w:r>
          </w:p>
        </w:tc>
      </w:tr>
      <w:tr>
        <w:trPr>
          <w:cantSplit/>
        </w:trPr>
        <w:tc>
          <w:tcPr>
            <w:tcW w:type="dxa" w:w="3213"/>
          </w:tcPr>
          <w:p>
            <w:pPr>
              <w:spacing w:after="40" w:line="240" w:lineRule="auto"/>
            </w:pPr>
            <w:r>
              <w:t>edit 的旧文本不匹配</w:t>
            </w:r>
          </w:p>
        </w:tc>
        <w:tc>
          <w:tcPr>
            <w:tcW w:type="dxa" w:w="3213"/>
          </w:tcPr>
          <w:p>
            <w:pPr>
              <w:spacing w:after="40" w:line="240" w:lineRule="auto"/>
            </w:pPr>
            <w:r>
              <w:t>提示旧文本必须精确匹配</w:t>
            </w:r>
          </w:p>
        </w:tc>
        <w:tc>
          <w:tcPr>
            <w:tcW w:type="dxa" w:w="3213"/>
          </w:tcPr>
          <w:p>
            <w:pPr>
              <w:spacing w:after="40" w:line="240" w:lineRule="auto"/>
            </w:pPr>
            <w:r>
              <w:t>不能把“想改”当成“已改”</w:t>
            </w:r>
          </w:p>
        </w:tc>
      </w:tr>
      <w:tr>
        <w:trPr>
          <w:cantSplit/>
        </w:trPr>
        <w:tc>
          <w:tcPr>
            <w:tcW w:type="dxa" w:w="3213"/>
          </w:tcPr>
          <w:p>
            <w:pPr>
              <w:spacing w:after="40" w:line="240" w:lineRule="auto"/>
            </w:pPr>
            <w:r>
              <w:t xml:space="preserve">文件路径含 </w:t>
            </w:r>
            <w:r>
              <w:rPr>
                <w:rFonts w:ascii="Consolas" w:hAnsi="Consolas"/>
                <w:sz w:val="20"/>
              </w:rPr>
              <w:t>../</w:t>
            </w:r>
            <w:r>
              <w:t xml:space="preserve"> 越界</w:t>
            </w:r>
          </w:p>
        </w:tc>
        <w:tc>
          <w:tcPr>
            <w:tcW w:type="dxa" w:w="3213"/>
          </w:tcPr>
          <w:p>
            <w:pPr>
              <w:spacing w:after="40" w:line="240" w:lineRule="auto"/>
            </w:pPr>
            <w:r>
              <w:t>文件路径超出任务工作区</w:t>
            </w:r>
          </w:p>
        </w:tc>
        <w:tc>
          <w:tcPr>
            <w:tcW w:type="dxa" w:w="3213"/>
          </w:tcPr>
          <w:p>
            <w:pPr>
              <w:spacing w:after="40" w:line="240" w:lineRule="auto"/>
            </w:pPr>
            <w:r>
              <w:t>文件工具拒绝访问工作区外</w:t>
            </w:r>
          </w:p>
        </w:tc>
      </w:tr>
      <w:tr>
        <w:trPr>
          <w:cantSplit/>
        </w:trPr>
        <w:tc>
          <w:tcPr>
            <w:tcW w:type="dxa" w:w="3213"/>
          </w:tcPr>
          <w:p>
            <w:pPr>
              <w:spacing w:after="40" w:line="240" w:lineRule="auto"/>
            </w:pPr>
            <w:r>
              <w:t>文件路径经过指向外部的符号链接</w:t>
            </w:r>
          </w:p>
        </w:tc>
        <w:tc>
          <w:tcPr>
            <w:tcW w:type="dxa" w:w="3213"/>
          </w:tcPr>
          <w:p>
            <w:pPr>
              <w:spacing w:after="40" w:line="240" w:lineRule="auto"/>
            </w:pPr>
            <w:r>
              <w:t>符号链接超出任务工作区</w:t>
            </w:r>
          </w:p>
        </w:tc>
        <w:tc>
          <w:tcPr>
            <w:tcW w:type="dxa" w:w="3213"/>
          </w:tcPr>
          <w:p>
            <w:pPr>
              <w:spacing w:after="40" w:line="240" w:lineRule="auto"/>
            </w:pPr>
            <w:r>
              <w:t>只检查路径字符串还不够</w:t>
            </w:r>
          </w:p>
        </w:tc>
      </w:tr>
      <w:tr>
        <w:trPr>
          <w:cantSplit/>
        </w:trPr>
        <w:tc>
          <w:tcPr>
            <w:tcW w:type="dxa" w:w="3213"/>
          </w:tcPr>
          <w:p>
            <w:pPr>
              <w:spacing w:after="40" w:line="240" w:lineRule="auto"/>
            </w:pPr>
            <w:r>
              <w:t>第 13 次工具请求</w:t>
            </w:r>
          </w:p>
        </w:tc>
        <w:tc>
          <w:tcPr>
            <w:tcW w:type="dxa" w:w="3213"/>
          </w:tcPr>
          <w:p>
            <w:pPr>
              <w:spacing w:after="40" w:line="240" w:lineRule="auto"/>
            </w:pPr>
            <w:r>
              <w:t>任务超过工具调用预算</w:t>
            </w:r>
          </w:p>
        </w:tc>
        <w:tc>
          <w:tcPr>
            <w:tcW w:type="dxa" w:w="3213"/>
          </w:tcPr>
          <w:p>
            <w:pPr>
              <w:spacing w:after="40" w:line="240" w:lineRule="auto"/>
            </w:pPr>
            <w:r>
              <w:t>失败请求也占用前 12 次预算</w:t>
            </w:r>
          </w:p>
        </w:tc>
      </w:tr>
      <w:tr>
        <w:trPr>
          <w:cantSplit/>
        </w:trPr>
        <w:tc>
          <w:tcPr>
            <w:tcW w:type="dxa" w:w="3213"/>
          </w:tcPr>
          <w:p>
            <w:pPr>
              <w:spacing w:after="40" w:line="240" w:lineRule="auto"/>
            </w:pPr>
            <w:r>
              <w:t>命令主动以 7 退出</w:t>
            </w:r>
          </w:p>
        </w:tc>
        <w:tc>
          <w:tcPr>
            <w:tcW w:type="dxa" w:w="3213"/>
          </w:tcPr>
          <w:p>
            <w:pPr>
              <w:spacing w:after="40" w:line="240" w:lineRule="auto"/>
            </w:pPr>
            <w:r>
              <w:t>返回退出码 7，标记错误</w:t>
            </w:r>
          </w:p>
        </w:tc>
        <w:tc>
          <w:tcPr>
            <w:tcW w:type="dxa" w:w="3213"/>
          </w:tcPr>
          <w:p>
            <w:pPr>
              <w:spacing w:after="40" w:line="240" w:lineRule="auto"/>
            </w:pPr>
            <w:r>
              <w:t>非零退出没有被吞掉</w:t>
            </w:r>
          </w:p>
        </w:tc>
      </w:tr>
      <w:tr>
        <w:trPr>
          <w:cantSplit/>
        </w:trPr>
        <w:tc>
          <w:tcPr>
            <w:tcW w:type="dxa" w:w="3213"/>
          </w:tcPr>
          <w:p>
            <w:pPr>
              <w:spacing w:after="40" w:line="240" w:lineRule="auto"/>
            </w:pPr>
            <w:r>
              <w:t>sleep 3，命令时限设为 1 秒</w:t>
            </w:r>
          </w:p>
        </w:tc>
        <w:tc>
          <w:tcPr>
            <w:tcW w:type="dxa" w:w="3213"/>
          </w:tcPr>
          <w:p>
            <w:pPr>
              <w:spacing w:after="40" w:line="240" w:lineRule="auto"/>
            </w:pPr>
            <w:r>
              <w:t>提示命令超时；约 1.2 秒返回</w:t>
            </w:r>
          </w:p>
        </w:tc>
        <w:tc>
          <w:tcPr>
            <w:tcW w:type="dxa" w:w="3213"/>
          </w:tcPr>
          <w:p>
            <w:pPr>
              <w:spacing w:after="40" w:line="240" w:lineRule="auto"/>
            </w:pPr>
            <w:r>
              <w:t>单条命令的时限分支生效</w:t>
            </w:r>
          </w:p>
        </w:tc>
      </w:tr>
      <w:tr>
        <w:trPr>
          <w:cantSplit/>
        </w:trPr>
        <w:tc>
          <w:tcPr>
            <w:tcW w:type="dxa" w:w="3213"/>
          </w:tcPr>
          <w:p>
            <w:pPr>
              <w:spacing w:after="40" w:line="240" w:lineRule="auto"/>
            </w:pPr>
            <w:r>
              <w:t>独立任务总时限设为 2 秒，执行 sleep 5</w:t>
            </w:r>
          </w:p>
        </w:tc>
        <w:tc>
          <w:tcPr>
            <w:tcW w:type="dxa" w:w="3213"/>
          </w:tcPr>
          <w:p>
            <w:pPr>
              <w:spacing w:after="40" w:line="240" w:lineRule="auto"/>
            </w:pPr>
            <w:r>
              <w:t>提示任务超过总时限</w:t>
            </w:r>
          </w:p>
        </w:tc>
        <w:tc>
          <w:tcPr>
            <w:tcW w:type="dxa" w:w="3213"/>
          </w:tcPr>
          <w:p>
            <w:pPr>
              <w:spacing w:after="40" w:line="240" w:lineRule="auto"/>
            </w:pPr>
            <w:r>
              <w:t>到期后移除该任务容器</w:t>
            </w:r>
          </w:p>
        </w:tc>
      </w:tr>
    </w:tbl>
    <w:p>
      <w:r>
        <w:t>最后一行专门检查“总时限到期”的分支，用的是另一个诊断容器。正式任务配置仍为 300 秒，单条命令上限 60 秒、最多 12 次工具调用；模型上下文预算保留 8192 token，没有为了更快完成核验而改小正式预算。</w:t>
      </w:r>
    </w:p>
    <w:p>
      <w:pPr>
        <w:pStyle w:val="Heading2"/>
      </w:pPr>
      <w:r>
        <w:t>容器边界实际检查到了什么？</w:t>
      </w:r>
    </w:p>
    <w:p>
      <w:r>
        <w:t>Docker inspect 显示任务容器使用 none 网络、只读根文件系统和非 root 用户，去掉了全部 capabilities；没有宿主目录或数据卷挂载，也没有请求 GPU。实际连接外部地址时返回 ENETUNREACH，往根文件系统写入时返回 EROFS。</w:t>
      </w:r>
    </w:p>
    <w:p>
      <w:r>
        <w:t>read、edit、write 的文件输入限定在任务工作区，适配层同时检查规范化路径和实际父目录。bash 则在这个容器内部运行，可以使用容器提供的 Node 和系统程序。工作区和临时目录可写，任务没有挂载真实项目或凭据。两种约束的范围不同，不能仅凭文件工具拒绝越界，就说 bash 只能看到工作区。</w:t>
      </w:r>
    </w:p>
    <w:p>
      <w:r>
        <w:t>容器按任务独立创建，核验结束只移除本轮创建的容器。最终文件快照、工具参数、逐次返回和镜像 digest 都已保存，可以回看“文件最后变成什么样”，而不只是看调用有没有报错。</w:t>
      </w:r>
    </w:p>
    <w:p>
      <w:pPr>
        <w:pStyle w:val="Heading2"/>
      </w:pPr>
      <w:r>
        <w:t>中间改了两处，原因都来自真实返回</w:t>
      </w:r>
    </w:p>
    <w:p>
      <w:r>
        <w:t>第一轮在 read 之后停止了。文件确实读出来了，但核验代码把预期字符串末尾的换行删掉，导致与 Pi 原样返回的文本不一致。这是比较判据写错了；修正时保留文件原文和工具输出，原失败记录也保留。</w:t>
      </w:r>
    </w:p>
    <w:p>
      <w:r>
        <w:t>后面还发现，Pi 在 Windows 主机生成的编辑补丁和错误提示中，会出现主机侧的虚拟文件位置。虽然文件操作仍发生在容器里，这种返回却会让模型误以为应该使用 Windows 路径。适配层现在把返回正文、补丁和错误中的文件位置统一为容器路径。改动后另开一轮核验，20 次请求再次通过，编辑失败也显示容器里的文件位置。</w:t>
      </w:r>
    </w:p>
    <w:p>
      <w:r>
        <w:t>固定 PNG 只用于确认图片读取接口，大小为一像素，不作为实验截图或效果图。文字和图片两种返回都跑过后，工具链准备才算有了可复查的依据。</w:t>
      </w:r>
    </w:p>
    <w:p>
      <w:pPr>
        <w:pStyle w:val="Heading2"/>
      </w:pPr>
      <w:r>
        <w:t>微调模型接入 Pi 后，能不能独立完成开发任务？</w:t>
      </w:r>
    </w:p>
    <w:p>
      <w:pPr>
        <w:pStyle w:val="Heading3"/>
      </w:pPr>
      <w:r>
        <w:t>这轮评测检查什么？</w:t>
      </w:r>
    </w:p>
    <w:p>
      <w:r>
        <w:t>E13 把已微调的 Qwen3-1.7B 接入 Pi 0.99.1，让模型在真实会话里选择 read、edit、write、bash 工具，并根据工具返回继续处理。每道题使用新的隔离容器和 Agent 会话；最终文件状态、必要的命令输出以及任务要求共同决定是否通过。16 道 dev 任务是从 40 个场景中按类别冻结的子集，每类 2 条。</w:t>
      </w:r>
    </w:p>
    <w:p>
      <w:r>
        <w:t>模型使用 E09-R15 适配器；E09 固定 dev 结果为 411/500。Pi 条件沿用 0.2 温度、推理 seed 17、8,192 token 上下文、每题最多 300 秒和 12 次工具调用。有效成绩仅统计通过提示内容核验的运行。</w:t>
      </w:r>
    </w:p>
    <w:p>
      <w:pPr>
        <w:pStyle w:val="Heading3"/>
      </w:pPr>
      <w:r>
        <w:t>输入检查发现了什么？</w:t>
      </w:r>
    </w:p>
    <w:p>
      <w:r>
        <w:t xml:space="preserve">Pi 以 </w:t>
      </w:r>
      <w:r>
        <w:rPr>
          <w:rFonts w:ascii="Consolas" w:hAnsi="Consolas"/>
          <w:sz w:val="20"/>
        </w:rPr>
        <w:t>[{"type":"text","text":"…"}]</w:t>
      </w:r>
      <w:r>
        <w:t xml:space="preserve"> 形式交付用户消息；历史 API 归一化代码没有提取文本块，直接把数组传给 tokenizer。R01/R02 的归档代码和逐题事件均保留了这一输入形态，因此两轮虽完成进程执行，却没有有效送达任务文本，不能作为模型能力成绩。修复后的 API 只接受受支持的文本块，并在每个任务记录任务提示哈希和模型输入提示哈希；不同冻结任务若渲染成相同输入会立即停止。</w:t>
      </w:r>
    </w:p>
    <w:p>
      <w:pPr>
        <w:pStyle w:val="Heading3"/>
      </w:pPr>
      <w:r>
        <w:t>实际结果如何？</w:t>
      </w:r>
    </w:p>
    <w:tbl>
      <w:tblPr>
        <w:tblStyle w:val="TableGrid"/>
        <w:tblW w:type="auto" w:w="0"/>
        <w:tblLook w:firstColumn="1" w:firstRow="1" w:lastColumn="0" w:lastRow="0" w:noHBand="0" w:noVBand="1" w:val="04A0"/>
      </w:tblPr>
      <w:tblGrid>
        <w:gridCol w:w="1606"/>
        <w:gridCol w:w="1606"/>
        <w:gridCol w:w="1606"/>
        <w:gridCol w:w="1606"/>
        <w:gridCol w:w="1606"/>
        <w:gridCol w:w="1606"/>
      </w:tblGrid>
      <w:tr>
        <w:trPr>
          <w:cantSplit/>
          <w:tblHeader/>
        </w:trPr>
        <w:tc>
          <w:tcPr>
            <w:tcW w:type="dxa" w:w="1606"/>
            <w:shd w:fill="F3F4F6"/>
          </w:tcPr>
          <w:p>
            <w:pPr>
              <w:keepNext/>
              <w:spacing w:after="40" w:line="240" w:lineRule="auto"/>
            </w:pPr>
            <w:r>
              <w:rPr>
                <w:b/>
              </w:rPr>
              <w:t>运行</w:t>
            </w:r>
          </w:p>
        </w:tc>
        <w:tc>
          <w:tcPr>
            <w:tcW w:type="dxa" w:w="1606"/>
            <w:shd w:fill="F3F4F6"/>
          </w:tcPr>
          <w:p>
            <w:pPr>
              <w:keepNext/>
              <w:spacing w:after="40" w:line="240" w:lineRule="auto"/>
            </w:pPr>
            <w:r>
              <w:rPr>
                <w:b/>
              </w:rPr>
              <w:t>提示条件</w:t>
            </w:r>
          </w:p>
        </w:tc>
        <w:tc>
          <w:tcPr>
            <w:tcW w:type="dxa" w:w="1606"/>
            <w:shd w:fill="F3F4F6"/>
          </w:tcPr>
          <w:p>
            <w:pPr>
              <w:keepNext/>
              <w:spacing w:after="40" w:line="240" w:lineRule="auto"/>
            </w:pPr>
            <w:r>
              <w:rPr>
                <w:b/>
              </w:rPr>
              <w:t>任务通过</w:t>
            </w:r>
          </w:p>
        </w:tc>
        <w:tc>
          <w:tcPr>
            <w:tcW w:type="dxa" w:w="1606"/>
            <w:shd w:fill="F3F4F6"/>
          </w:tcPr>
          <w:p>
            <w:pPr>
              <w:keepNext/>
              <w:spacing w:after="40" w:line="240" w:lineRule="auto"/>
            </w:pPr>
            <w:r>
              <w:rPr>
                <w:b/>
              </w:rPr>
              <w:t>工具调用</w:t>
            </w:r>
          </w:p>
        </w:tc>
        <w:tc>
          <w:tcPr>
            <w:tcW w:type="dxa" w:w="1606"/>
            <w:shd w:fill="F3F4F6"/>
          </w:tcPr>
          <w:p>
            <w:pPr>
              <w:keepNext/>
              <w:spacing w:after="40" w:line="240" w:lineRule="auto"/>
            </w:pPr>
            <w:r>
              <w:rPr>
                <w:b/>
              </w:rPr>
              <w:t>工具错误返回</w:t>
            </w:r>
          </w:p>
        </w:tc>
        <w:tc>
          <w:tcPr>
            <w:tcW w:type="dxa" w:w="1606"/>
            <w:shd w:fill="F3F4F6"/>
          </w:tcPr>
          <w:p>
            <w:pPr>
              <w:keepNext/>
              <w:spacing w:after="40" w:line="240" w:lineRule="auto"/>
            </w:pPr>
            <w:r>
              <w:rPr>
                <w:b/>
              </w:rPr>
              <w:t>输出截断</w:t>
            </w:r>
          </w:p>
        </w:tc>
      </w:tr>
      <w:tr>
        <w:trPr>
          <w:cantSplit/>
        </w:trPr>
        <w:tc>
          <w:tcPr>
            <w:tcW w:type="dxa" w:w="1606"/>
          </w:tcPr>
          <w:p>
            <w:pPr>
              <w:spacing w:after="40" w:line="240" w:lineRule="auto"/>
            </w:pPr>
            <w:r>
              <w:t>E13-R03</w:t>
            </w:r>
          </w:p>
        </w:tc>
        <w:tc>
          <w:tcPr>
            <w:tcW w:type="dxa" w:w="1606"/>
          </w:tcPr>
          <w:p>
            <w:pPr>
              <w:spacing w:after="40" w:line="240" w:lineRule="auto"/>
            </w:pPr>
            <w:r>
              <w:t>few_shot</w:t>
            </w:r>
          </w:p>
        </w:tc>
        <w:tc>
          <w:tcPr>
            <w:tcW w:type="dxa" w:w="1606"/>
          </w:tcPr>
          <w:p>
            <w:pPr>
              <w:spacing w:after="40" w:line="240" w:lineRule="auto"/>
            </w:pPr>
            <w:r>
              <w:t>0/16</w:t>
            </w:r>
          </w:p>
        </w:tc>
        <w:tc>
          <w:tcPr>
            <w:tcW w:type="dxa" w:w="1606"/>
          </w:tcPr>
          <w:p>
            <w:pPr>
              <w:spacing w:after="40" w:line="240" w:lineRule="auto"/>
            </w:pPr>
            <w:r>
              <w:t>12</w:t>
            </w:r>
          </w:p>
        </w:tc>
        <w:tc>
          <w:tcPr>
            <w:tcW w:type="dxa" w:w="1606"/>
          </w:tcPr>
          <w:p>
            <w:pPr>
              <w:spacing w:after="40" w:line="240" w:lineRule="auto"/>
            </w:pPr>
            <w:r>
              <w:t>6</w:t>
            </w:r>
          </w:p>
        </w:tc>
        <w:tc>
          <w:tcPr>
            <w:tcW w:type="dxa" w:w="1606"/>
          </w:tcPr>
          <w:p>
            <w:pPr>
              <w:spacing w:after="40" w:line="240" w:lineRule="auto"/>
            </w:pPr>
            <w:r>
              <w:t>3</w:t>
            </w:r>
          </w:p>
        </w:tc>
      </w:tr>
    </w:tbl>
    <w:p/>
    <w:tbl>
      <w:tblPr>
        <w:tblStyle w:val="TableGrid"/>
        <w:tblW w:type="auto" w:w="0"/>
        <w:tblLook w:firstColumn="1" w:firstRow="1" w:lastColumn="0" w:lastRow="0" w:noHBand="0" w:noVBand="1" w:val="04A0"/>
      </w:tblPr>
      <w:tblGrid>
        <w:gridCol w:w="4819"/>
        <w:gridCol w:w="4819"/>
      </w:tblGrid>
      <w:tr>
        <w:trPr>
          <w:cantSplit/>
          <w:tblHeader/>
        </w:trPr>
        <w:tc>
          <w:tcPr>
            <w:tcW w:type="dxa" w:w="4819"/>
            <w:shd w:fill="F3F4F6"/>
          </w:tcPr>
          <w:p>
            <w:pPr>
              <w:keepNext/>
              <w:spacing w:after="40" w:line="240" w:lineRule="auto"/>
            </w:pPr>
            <w:r>
              <w:rPr>
                <w:b/>
              </w:rPr>
              <w:t>任务类型</w:t>
            </w:r>
          </w:p>
        </w:tc>
        <w:tc>
          <w:tcPr>
            <w:tcW w:type="dxa" w:w="4819"/>
            <w:shd w:fill="F3F4F6"/>
          </w:tcPr>
          <w:p>
            <w:pPr>
              <w:keepNext/>
              <w:spacing w:after="40" w:line="240" w:lineRule="auto"/>
            </w:pPr>
            <w:r>
              <w:rPr>
                <w:b/>
              </w:rPr>
              <w:t>E13-R03 通过</w:t>
            </w:r>
          </w:p>
        </w:tc>
      </w:tr>
      <w:tr>
        <w:trPr>
          <w:cantSplit/>
        </w:trPr>
        <w:tc>
          <w:tcPr>
            <w:tcW w:type="dxa" w:w="4819"/>
          </w:tcPr>
          <w:p>
            <w:pPr>
              <w:spacing w:after="40" w:line="240" w:lineRule="auto"/>
            </w:pPr>
            <w:r>
              <w:t>缺信息先询问</w:t>
            </w:r>
          </w:p>
        </w:tc>
        <w:tc>
          <w:tcPr>
            <w:tcW w:type="dxa" w:w="4819"/>
          </w:tcPr>
          <w:p>
            <w:pPr>
              <w:spacing w:after="40" w:line="240" w:lineRule="auto"/>
            </w:pPr>
            <w:r>
              <w:t>0/2</w:t>
            </w:r>
          </w:p>
        </w:tc>
      </w:tr>
      <w:tr>
        <w:trPr>
          <w:cantSplit/>
        </w:trPr>
        <w:tc>
          <w:tcPr>
            <w:tcW w:type="dxa" w:w="4819"/>
          </w:tcPr>
          <w:p>
            <w:pPr>
              <w:spacing w:after="40" w:line="240" w:lineRule="auto"/>
            </w:pPr>
            <w:r>
              <w:t>失败后恢复</w:t>
            </w:r>
          </w:p>
        </w:tc>
        <w:tc>
          <w:tcPr>
            <w:tcW w:type="dxa" w:w="4819"/>
          </w:tcPr>
          <w:p>
            <w:pPr>
              <w:spacing w:after="40" w:line="240" w:lineRule="auto"/>
            </w:pPr>
            <w:r>
              <w:t>0/2</w:t>
            </w:r>
          </w:p>
        </w:tc>
      </w:tr>
      <w:tr>
        <w:trPr>
          <w:cantSplit/>
        </w:trPr>
        <w:tc>
          <w:tcPr>
            <w:tcW w:type="dxa" w:w="4819"/>
          </w:tcPr>
          <w:p>
            <w:pPr>
              <w:spacing w:after="40" w:line="240" w:lineRule="auto"/>
            </w:pPr>
            <w:r>
              <w:t>读取定位</w:t>
            </w:r>
          </w:p>
        </w:tc>
        <w:tc>
          <w:tcPr>
            <w:tcW w:type="dxa" w:w="4819"/>
          </w:tcPr>
          <w:p>
            <w:pPr>
              <w:spacing w:after="40" w:line="240" w:lineRule="auto"/>
            </w:pPr>
            <w:r>
              <w:t>0/2</w:t>
            </w:r>
          </w:p>
        </w:tc>
      </w:tr>
      <w:tr>
        <w:trPr>
          <w:cantSplit/>
        </w:trPr>
        <w:tc>
          <w:tcPr>
            <w:tcW w:type="dxa" w:w="4819"/>
          </w:tcPr>
          <w:p>
            <w:pPr>
              <w:spacing w:after="40" w:line="240" w:lineRule="auto"/>
            </w:pPr>
            <w:r>
              <w:t>无效路径恢复</w:t>
            </w:r>
          </w:p>
        </w:tc>
        <w:tc>
          <w:tcPr>
            <w:tcW w:type="dxa" w:w="4819"/>
          </w:tcPr>
          <w:p>
            <w:pPr>
              <w:spacing w:after="40" w:line="240" w:lineRule="auto"/>
            </w:pPr>
            <w:r>
              <w:t>0/2</w:t>
            </w:r>
          </w:p>
        </w:tc>
      </w:tr>
      <w:tr>
        <w:trPr>
          <w:cantSplit/>
        </w:trPr>
        <w:tc>
          <w:tcPr>
            <w:tcW w:type="dxa" w:w="4819"/>
          </w:tcPr>
          <w:p>
            <w:pPr>
              <w:spacing w:after="40" w:line="240" w:lineRule="auto"/>
            </w:pPr>
            <w:r>
              <w:t>多文件修改</w:t>
            </w:r>
          </w:p>
        </w:tc>
        <w:tc>
          <w:tcPr>
            <w:tcW w:type="dxa" w:w="4819"/>
          </w:tcPr>
          <w:p>
            <w:pPr>
              <w:spacing w:after="40" w:line="240" w:lineRule="auto"/>
            </w:pPr>
            <w:r>
              <w:t>0/2</w:t>
            </w:r>
          </w:p>
        </w:tc>
      </w:tr>
      <w:tr>
        <w:trPr>
          <w:cantSplit/>
        </w:trPr>
        <w:tc>
          <w:tcPr>
            <w:tcW w:type="dxa" w:w="4819"/>
          </w:tcPr>
          <w:p>
            <w:pPr>
              <w:spacing w:after="40" w:line="240" w:lineRule="auto"/>
            </w:pPr>
            <w:r>
              <w:t>无需调用工具</w:t>
            </w:r>
          </w:p>
        </w:tc>
        <w:tc>
          <w:tcPr>
            <w:tcW w:type="dxa" w:w="4819"/>
          </w:tcPr>
          <w:p>
            <w:pPr>
              <w:spacing w:after="40" w:line="240" w:lineRule="auto"/>
            </w:pPr>
            <w:r>
              <w:t>0/2</w:t>
            </w:r>
          </w:p>
        </w:tc>
      </w:tr>
      <w:tr>
        <w:trPr>
          <w:cantSplit/>
        </w:trPr>
        <w:tc>
          <w:tcPr>
            <w:tcW w:type="dxa" w:w="4819"/>
          </w:tcPr>
          <w:p>
            <w:pPr>
              <w:spacing w:after="40" w:line="240" w:lineRule="auto"/>
            </w:pPr>
            <w:r>
              <w:t>函数修复</w:t>
            </w:r>
          </w:p>
        </w:tc>
        <w:tc>
          <w:tcPr>
            <w:tcW w:type="dxa" w:w="4819"/>
          </w:tcPr>
          <w:p>
            <w:pPr>
              <w:spacing w:after="40" w:line="240" w:lineRule="auto"/>
            </w:pPr>
            <w:r>
              <w:t>0/2</w:t>
            </w:r>
          </w:p>
        </w:tc>
      </w:tr>
      <w:tr>
        <w:trPr>
          <w:cantSplit/>
        </w:trPr>
        <w:tc>
          <w:tcPr>
            <w:tcW w:type="dxa" w:w="4819"/>
          </w:tcPr>
          <w:p>
            <w:pPr>
              <w:spacing w:after="40" w:line="240" w:lineRule="auto"/>
            </w:pPr>
            <w:r>
              <w:t>配置修改</w:t>
            </w:r>
          </w:p>
        </w:tc>
        <w:tc>
          <w:tcPr>
            <w:tcW w:type="dxa" w:w="4819"/>
          </w:tcPr>
          <w:p>
            <w:pPr>
              <w:spacing w:after="40" w:line="240" w:lineRule="auto"/>
            </w:pPr>
            <w:r>
              <w:t>0/2</w:t>
            </w:r>
          </w:p>
        </w:tc>
      </w:tr>
    </w:tbl>
    <w:p>
      <w:pPr>
        <w:keepNext/>
        <w:spacing w:before="120"/>
        <w:jc w:val="center"/>
      </w:pPr>
      <w:r>
        <w:drawing>
          <wp:inline xmlns:a="http://schemas.openxmlformats.org/drawingml/2006/main" xmlns:pic="http://schemas.openxmlformats.org/drawingml/2006/picture">
            <wp:extent cx="5400000" cy="3502703"/>
            <wp:docPr id="1" name="Picture 1"/>
            <wp:cNvGraphicFramePr>
              <a:graphicFrameLocks noChangeAspect="1"/>
            </wp:cNvGraphicFramePr>
            <a:graphic>
              <a:graphicData uri="http://schemas.openxmlformats.org/drawingml/2006/picture">
                <pic:pic>
                  <pic:nvPicPr>
                    <pic:cNvPr id="0" name="pi-agent-dev.png"/>
                    <pic:cNvPicPr/>
                  </pic:nvPicPr>
                  <pic:blipFill>
                    <a:blip r:embed="rId11"/>
                    <a:stretch>
                      <a:fillRect/>
                    </a:stretch>
                  </pic:blipFill>
                  <pic:spPr>
                    <a:xfrm>
                      <a:off x="0" y="0"/>
                      <a:ext cx="5400000" cy="3502703"/>
                    </a:xfrm>
                    <a:prstGeom prst="rect"/>
                  </pic:spPr>
                </pic:pic>
              </a:graphicData>
            </a:graphic>
          </wp:inline>
        </w:drawing>
      </w:r>
    </w:p>
    <w:p>
      <w:pPr>
        <w:jc w:val="center"/>
      </w:pPr>
      <w:r>
        <w:t>E13 Pi dev 冻结任务的逐类结果；每类分母均为冻结的 2 条。</w:t>
      </w:r>
    </w:p>
    <w:p>
      <w:pPr>
        <w:pStyle w:val="Heading3"/>
      </w:pPr>
      <w:r>
        <w:t>失败例子具体卡在哪里？</w:t>
      </w:r>
    </w:p>
    <w:p>
      <w:r>
        <w:t>E13-R03 的逐任务判据记录到 16 条未通过，代表例子如下：</w:t>
      </w:r>
    </w:p>
    <w:p>
      <w:r>
        <w:t xml:space="preserve">- </w:t>
      </w:r>
      <w:r>
        <w:rPr>
          <w:rFonts w:ascii="Consolas" w:hAnsi="Consolas"/>
          <w:sz w:val="20"/>
        </w:rPr>
        <w:t>dev-ambiguous-target-tenant-2</w:t>
      </w:r>
      <w:r>
        <w:t>（缺信息先询问）：answer_missing_required_information。</w:t>
      </w:r>
    </w:p>
    <w:p>
      <w:r>
        <w:t xml:space="preserve">- </w:t>
      </w:r>
      <w:r>
        <w:rPr>
          <w:rFonts w:ascii="Consolas" w:hAnsi="Consolas"/>
          <w:sz w:val="20"/>
        </w:rPr>
        <w:t>dev-ambiguous-target-tenant-5</w:t>
      </w:r>
      <w:r>
        <w:t>（缺信息先询问）：answer_missing_required_information。</w:t>
      </w:r>
    </w:p>
    <w:p>
      <w:r>
        <w:t xml:space="preserve">- </w:t>
      </w:r>
      <w:r>
        <w:rPr>
          <w:rFonts w:ascii="Consolas" w:hAnsi="Consolas"/>
          <w:sz w:val="20"/>
        </w:rPr>
        <w:t>dev-await-format-result-1</w:t>
      </w:r>
      <w:r>
        <w:t>（失败后恢复）：execution_check_failed。</w:t>
      </w:r>
    </w:p>
    <w:p>
      <w:pPr>
        <w:pStyle w:val="Heading3"/>
      </w:pPr>
      <w:r>
        <w:t>现在能下什么结论？</w:t>
      </w:r>
    </w:p>
    <w:p>
      <w:r>
        <w:t>修正后的有效运行 E13-R03 在冻结 Pi dev 子集上通过 0/16。该分数只代表这16条任务，不能外推到Pi全量或官方基准。</w:t>
      </w:r>
    </w:p>
    <w:p>
      <w:r>
        <w:t>输入完整性审计：</w:t>
      </w:r>
      <w:r>
        <w:rPr>
          <w:rFonts w:ascii="Consolas" w:hAnsi="Consolas"/>
          <w:sz w:val="20"/>
        </w:rPr>
        <w:t>experiments/E13/prompt-delivery-audit.json</w:t>
      </w:r>
      <w:r>
        <w:t>。旧运行原始记录保留，但因任务文本接线不完整而排除：E13-R01、E13-R02。</w:t>
      </w:r>
    </w:p>
    <w:p>
      <w:pPr>
        <w:pStyle w:val="Heading2"/>
      </w:pPr>
      <w:r>
        <w:t>证据索引</w:t>
      </w:r>
    </w:p>
    <w:p>
      <w:r>
        <w:t>实际配置、逐条任务、模型请求轨迹和精简结果均按运行号分开保存：</w:t>
      </w:r>
    </w:p>
    <w:p>
      <w:r>
        <w:t xml:space="preserve">- </w:t>
      </w:r>
      <w:r>
        <w:rPr>
          <w:rFonts w:ascii="Consolas" w:hAnsi="Consolas"/>
          <w:sz w:val="20"/>
        </w:rPr>
        <w:t>.local/runs/E13-R01/config.json</w:t>
      </w:r>
      <w:r>
        <w:t>、</w:t>
      </w:r>
      <w:r>
        <w:rPr>
          <w:rFonts w:ascii="Consolas" w:hAnsi="Consolas"/>
          <w:sz w:val="20"/>
        </w:rPr>
        <w:t>.local/runs/E13-R01/result.json</w:t>
      </w:r>
      <w:r>
        <w:t>、</w:t>
      </w:r>
      <w:r>
        <w:rPr>
          <w:rFonts w:ascii="Consolas" w:hAnsi="Consolas"/>
          <w:sz w:val="20"/>
        </w:rPr>
        <w:t>.local/runs/E13-R01/progress.json</w:t>
      </w:r>
      <w:r>
        <w:t>、</w:t>
      </w:r>
      <w:r>
        <w:rPr>
          <w:rFonts w:ascii="Consolas" w:hAnsi="Consolas"/>
          <w:sz w:val="20"/>
        </w:rPr>
        <w:t>.local/runs/E13-R01/records.jsonl</w:t>
      </w:r>
      <w:r>
        <w:t>、</w:t>
      </w:r>
      <w:r>
        <w:rPr>
          <w:rFonts w:ascii="Consolas" w:hAnsi="Consolas"/>
          <w:sz w:val="20"/>
        </w:rPr>
        <w:t>.local/runs/E13-R01/model-api.jsonl</w:t>
      </w:r>
      <w:r>
        <w:t>、</w:t>
      </w:r>
      <w:r>
        <w:rPr>
          <w:rFonts w:ascii="Consolas" w:hAnsi="Consolas"/>
          <w:sz w:val="20"/>
        </w:rPr>
        <w:t>.local/runs/E13-R01/model-api.stderr.txt</w:t>
      </w:r>
      <w:r>
        <w:t>；公开摘要：</w:t>
      </w:r>
      <w:r>
        <w:rPr>
          <w:rFonts w:ascii="Consolas" w:hAnsi="Consolas"/>
          <w:sz w:val="20"/>
        </w:rPr>
        <w:t>experiments/E13/runs/E13-R01.json</w:t>
      </w:r>
      <w:r>
        <w:t>；无效接线，不参与能力比较</w:t>
      </w:r>
    </w:p>
    <w:p>
      <w:r>
        <w:t xml:space="preserve">- </w:t>
      </w:r>
      <w:r>
        <w:rPr>
          <w:rFonts w:ascii="Consolas" w:hAnsi="Consolas"/>
          <w:sz w:val="20"/>
        </w:rPr>
        <w:t>.local/runs/E13-R02/config.json</w:t>
      </w:r>
      <w:r>
        <w:t>、</w:t>
      </w:r>
      <w:r>
        <w:rPr>
          <w:rFonts w:ascii="Consolas" w:hAnsi="Consolas"/>
          <w:sz w:val="20"/>
        </w:rPr>
        <w:t>.local/runs/E13-R02/result.json</w:t>
      </w:r>
      <w:r>
        <w:t>、</w:t>
      </w:r>
      <w:r>
        <w:rPr>
          <w:rFonts w:ascii="Consolas" w:hAnsi="Consolas"/>
          <w:sz w:val="20"/>
        </w:rPr>
        <w:t>.local/runs/E13-R02/progress.json</w:t>
      </w:r>
      <w:r>
        <w:t>、</w:t>
      </w:r>
      <w:r>
        <w:rPr>
          <w:rFonts w:ascii="Consolas" w:hAnsi="Consolas"/>
          <w:sz w:val="20"/>
        </w:rPr>
        <w:t>.local/runs/E13-R02/records.jsonl</w:t>
      </w:r>
      <w:r>
        <w:t>、</w:t>
      </w:r>
      <w:r>
        <w:rPr>
          <w:rFonts w:ascii="Consolas" w:hAnsi="Consolas"/>
          <w:sz w:val="20"/>
        </w:rPr>
        <w:t>.local/runs/E13-R02/model-api.jsonl</w:t>
      </w:r>
      <w:r>
        <w:t>、</w:t>
      </w:r>
      <w:r>
        <w:rPr>
          <w:rFonts w:ascii="Consolas" w:hAnsi="Consolas"/>
          <w:sz w:val="20"/>
        </w:rPr>
        <w:t>.local/runs/E13-R02/model-api.stderr.txt</w:t>
      </w:r>
      <w:r>
        <w:t>；公开摘要：</w:t>
      </w:r>
      <w:r>
        <w:rPr>
          <w:rFonts w:ascii="Consolas" w:hAnsi="Consolas"/>
          <w:sz w:val="20"/>
        </w:rPr>
        <w:t>experiments/E13/runs/E13-R02.json</w:t>
      </w:r>
      <w:r>
        <w:t>；无效接线，不参与能力比较</w:t>
      </w:r>
    </w:p>
    <w:p>
      <w:r>
        <w:t xml:space="preserve">- </w:t>
      </w:r>
      <w:r>
        <w:rPr>
          <w:rFonts w:ascii="Consolas" w:hAnsi="Consolas"/>
          <w:sz w:val="20"/>
        </w:rPr>
        <w:t>.local/runs/E13-R03/config.json</w:t>
      </w:r>
      <w:r>
        <w:t>、</w:t>
      </w:r>
      <w:r>
        <w:rPr>
          <w:rFonts w:ascii="Consolas" w:hAnsi="Consolas"/>
          <w:sz w:val="20"/>
        </w:rPr>
        <w:t>.local/runs/E13-R03/result.json</w:t>
      </w:r>
      <w:r>
        <w:t>、</w:t>
      </w:r>
      <w:r>
        <w:rPr>
          <w:rFonts w:ascii="Consolas" w:hAnsi="Consolas"/>
          <w:sz w:val="20"/>
        </w:rPr>
        <w:t>.local/runs/E13-R03/progress.json</w:t>
      </w:r>
      <w:r>
        <w:t>、</w:t>
      </w:r>
      <w:r>
        <w:rPr>
          <w:rFonts w:ascii="Consolas" w:hAnsi="Consolas"/>
          <w:sz w:val="20"/>
        </w:rPr>
        <w:t>.local/runs/E13-R03/records.jsonl</w:t>
      </w:r>
      <w:r>
        <w:t>、</w:t>
      </w:r>
      <w:r>
        <w:rPr>
          <w:rFonts w:ascii="Consolas" w:hAnsi="Consolas"/>
          <w:sz w:val="20"/>
        </w:rPr>
        <w:t>.local/runs/E13-R03/model-api.jsonl</w:t>
      </w:r>
      <w:r>
        <w:t>、</w:t>
      </w:r>
      <w:r>
        <w:rPr>
          <w:rFonts w:ascii="Consolas" w:hAnsi="Consolas"/>
          <w:sz w:val="20"/>
        </w:rPr>
        <w:t>.local/runs/E13-R03/model-api.stderr.txt</w:t>
      </w:r>
      <w:r>
        <w:t>；公开摘要：</w:t>
      </w:r>
      <w:r>
        <w:rPr>
          <w:rFonts w:ascii="Consolas" w:hAnsi="Consolas"/>
          <w:sz w:val="20"/>
        </w:rPr>
        <w:t>experiments/E13/runs/E13-R03.json</w:t>
      </w:r>
      <w:r/>
    </w:p>
    <w:p>
      <w:r>
        <w:t>输入完整性审计记录：</w:t>
      </w:r>
      <w:r>
        <w:rPr>
          <w:rFonts w:ascii="Consolas" w:hAnsi="Consolas"/>
          <w:sz w:val="20"/>
        </w:rPr>
        <w:t>experiments/E13/prompt-delivery-audit.json</w:t>
      </w:r>
      <w:r>
        <w:t>。</w:t>
      </w:r>
    </w:p>
    <w:p>
      <w:r>
        <w:t>抽样配置：</w:t>
      </w:r>
      <w:r>
        <w:rPr>
          <w:rFonts w:ascii="Consolas" w:hAnsi="Consolas"/>
          <w:sz w:val="20"/>
        </w:rPr>
        <w:t>configs/pi-agent-eval.json</w:t>
      </w:r>
      <w:r>
        <w:t>；冻结 dev id：</w:t>
      </w:r>
      <w:r>
        <w:rPr>
          <w:rFonts w:ascii="Consolas" w:hAnsi="Consolas"/>
          <w:sz w:val="20"/>
        </w:rPr>
        <w:t>configs/subsets-frozen.json</w:t>
      </w:r>
      <w:r>
        <w:t xml:space="preserve"> 的 </w:t>
      </w:r>
      <w:r>
        <w:rPr>
          <w:rFonts w:ascii="Consolas" w:hAnsi="Consolas"/>
          <w:sz w:val="20"/>
        </w:rPr>
        <w:t>pi_dev</w:t>
      </w:r>
      <w:r>
        <w:t>；few-shot 来源：</w:t>
      </w:r>
      <w:r>
        <w:rPr>
          <w:rFonts w:ascii="Consolas" w:hAnsi="Consolas"/>
          <w:sz w:val="20"/>
        </w:rPr>
        <w:t>configs/prompt-frozen.json</w:t>
      </w:r>
      <w:r>
        <w:t>；E09 模型选择成绩：</w:t>
      </w:r>
      <w:r>
        <w:rPr>
          <w:rFonts w:ascii="Consolas" w:hAnsi="Consolas"/>
          <w:sz w:val="20"/>
        </w:rPr>
        <w:t>experiments/E09/runs/E09-R16.json</w:t>
      </w:r>
      <w:r>
        <w:t>。图表数据哈希：</w:t>
      </w:r>
      <w:r>
        <w:rPr>
          <w:rFonts w:ascii="Consolas" w:hAnsi="Consolas"/>
          <w:sz w:val="20"/>
        </w:rPr>
        <w:t>experiments/E13/figures/pi-agent-dev.source.json</w:t>
      </w:r>
      <w:r>
        <w:t>。</w:t>
      </w:r>
    </w:p>
    <w:p>
      <w:pPr>
        <w:pStyle w:val="Heading1"/>
        <w:pageBreakBefore/>
      </w:pPr>
      <w:r>
        <w:t>E14：先把任务判准，再让模型来做</w:t>
      </w:r>
    </w:p>
    <w:p>
      <w:r>
        <w:t>怎样才算任务做成了？这次先把判据跑了一遍。八类训练任务原型的参考操作全部通过；同一批任务的初始错误候选和刻意构造的错误候选，各有 8 个被拒绝。检查依据是最终文件、实际运行结果和必要的回复内容，模型说一句“已完成”不能代替这些结果。</w:t>
      </w:r>
    </w:p>
    <w:p>
      <w:r>
        <w:t>这轮是 E14-R01，从创建任务容器到完成核验用了 41.2 秒，不含写任务和整理文档的时间。参考过程共调用工具 26 次，包含 2 次预期错误；另外有 7 次调用用于构造错误候选。模型调用数为 0，八个原型只属于训练区。下面继续按规模扩展、训练格式、dev和test分别记录后续结果。</w:t>
      </w:r>
    </w:p>
    <w:p>
      <w:pPr>
        <w:pStyle w:val="Heading2"/>
      </w:pPr>
      <w:r>
        <w:t>为什么不直接从“把一个函数改对”开始算成绩？</w:t>
      </w:r>
    </w:p>
    <w:p>
      <w:r>
        <w:t>单独改一行代码，容易忽略真正做任务时的上下文。这次把代码放进可离线运行的小项目：入口可能经过两个模块才找到目标，配置里有容易改错的相邻字段，多文件修改要同时对齐生产端、展示端和 schema。还保留了不应使用的旧文件，检查参考操作有没有沿着当前项目结构找到答案。</w:t>
      </w:r>
    </w:p>
    <w:p>
      <w:r>
        <w:t>每个原型在两个独立容器里运行。第一个容器先检查原始错误状态或错误答案，再执行一个明确错误的操作；第二个容器从原始文件重新开始，运行规则给出的参考步骤。文件初始化和最终判据由核验程序执行，不混入参考轨迹的工具调用次数。</w:t>
      </w:r>
    </w:p>
    <w:tbl>
      <w:tblPr>
        <w:tblStyle w:val="TableGrid"/>
        <w:tblW w:type="auto" w:w="0"/>
        <w:tblLook w:firstColumn="1" w:firstRow="1" w:lastColumn="0" w:lastRow="0" w:noHBand="0" w:noVBand="1" w:val="04A0"/>
      </w:tblPr>
      <w:tblGrid>
        <w:gridCol w:w="1928"/>
        <w:gridCol w:w="1928"/>
        <w:gridCol w:w="1928"/>
        <w:gridCol w:w="1928"/>
        <w:gridCol w:w="1928"/>
      </w:tblGrid>
      <w:tr>
        <w:trPr>
          <w:cantSplit/>
          <w:tblHeader/>
        </w:trPr>
        <w:tc>
          <w:tcPr>
            <w:tcW w:type="dxa" w:w="1928"/>
            <w:shd w:fill="F3F4F6"/>
          </w:tcPr>
          <w:p>
            <w:pPr>
              <w:keepNext/>
              <w:spacing w:after="40" w:line="240" w:lineRule="auto"/>
            </w:pPr>
            <w:r>
              <w:rPr>
                <w:b/>
              </w:rPr>
              <w:t>任务类别</w:t>
            </w:r>
          </w:p>
        </w:tc>
        <w:tc>
          <w:tcPr>
            <w:tcW w:type="dxa" w:w="1928"/>
            <w:shd w:fill="F3F4F6"/>
          </w:tcPr>
          <w:p>
            <w:pPr>
              <w:keepNext/>
              <w:spacing w:after="40" w:line="240" w:lineRule="auto"/>
            </w:pPr>
            <w:r>
              <w:rPr>
                <w:b/>
              </w:rPr>
              <w:t>参考调用（次）</w:t>
            </w:r>
          </w:p>
        </w:tc>
        <w:tc>
          <w:tcPr>
            <w:tcW w:type="dxa" w:w="1928"/>
            <w:shd w:fill="F3F4F6"/>
          </w:tcPr>
          <w:p>
            <w:pPr>
              <w:keepNext/>
              <w:spacing w:after="40" w:line="240" w:lineRule="auto"/>
            </w:pPr>
            <w:r>
              <w:rPr>
                <w:b/>
              </w:rPr>
              <w:t>错误返回（次）</w:t>
            </w:r>
          </w:p>
        </w:tc>
        <w:tc>
          <w:tcPr>
            <w:tcW w:type="dxa" w:w="1928"/>
            <w:shd w:fill="F3F4F6"/>
          </w:tcPr>
          <w:p>
            <w:pPr>
              <w:keepNext/>
              <w:spacing w:after="40" w:line="240" w:lineRule="auto"/>
            </w:pPr>
            <w:r>
              <w:rPr>
                <w:b/>
              </w:rPr>
              <w:t>参考结果</w:t>
            </w:r>
          </w:p>
        </w:tc>
        <w:tc>
          <w:tcPr>
            <w:tcW w:type="dxa" w:w="1928"/>
            <w:shd w:fill="F3F4F6"/>
          </w:tcPr>
          <w:p>
            <w:pPr>
              <w:keepNext/>
              <w:spacing w:after="40" w:line="240" w:lineRule="auto"/>
            </w:pPr>
            <w:r>
              <w:rPr>
                <w:b/>
              </w:rPr>
              <w:t>错误候选</w:t>
            </w:r>
          </w:p>
        </w:tc>
      </w:tr>
      <w:tr>
        <w:trPr>
          <w:cantSplit/>
        </w:trPr>
        <w:tc>
          <w:tcPr>
            <w:tcW w:type="dxa" w:w="1928"/>
          </w:tcPr>
          <w:p>
            <w:pPr>
              <w:spacing w:after="40" w:line="240" w:lineRule="auto"/>
            </w:pPr>
            <w:r>
              <w:t>读取定位</w:t>
            </w:r>
          </w:p>
        </w:tc>
        <w:tc>
          <w:tcPr>
            <w:tcW w:type="dxa" w:w="1928"/>
          </w:tcPr>
          <w:p>
            <w:pPr>
              <w:spacing w:after="40" w:line="240" w:lineRule="auto"/>
            </w:pPr>
            <w:r>
              <w:t>3</w:t>
            </w:r>
          </w:p>
        </w:tc>
        <w:tc>
          <w:tcPr>
            <w:tcW w:type="dxa" w:w="1928"/>
          </w:tcPr>
          <w:p>
            <w:pPr>
              <w:spacing w:after="40" w:line="240" w:lineRule="auto"/>
            </w:pPr>
            <w:r>
              <w:t>0</w:t>
            </w:r>
          </w:p>
        </w:tc>
        <w:tc>
          <w:tcPr>
            <w:tcW w:type="dxa" w:w="1928"/>
          </w:tcPr>
          <w:p>
            <w:pPr>
              <w:spacing w:after="40" w:line="240" w:lineRule="auto"/>
            </w:pPr>
            <w:r>
              <w:t>通过</w:t>
            </w:r>
          </w:p>
        </w:tc>
        <w:tc>
          <w:tcPr>
            <w:tcW w:type="dxa" w:w="1928"/>
          </w:tcPr>
          <w:p>
            <w:pPr>
              <w:spacing w:after="40" w:line="240" w:lineRule="auto"/>
            </w:pPr>
            <w:r>
              <w:t>拒绝</w:t>
            </w:r>
          </w:p>
        </w:tc>
      </w:tr>
      <w:tr>
        <w:trPr>
          <w:cantSplit/>
        </w:trPr>
        <w:tc>
          <w:tcPr>
            <w:tcW w:type="dxa" w:w="1928"/>
          </w:tcPr>
          <w:p>
            <w:pPr>
              <w:spacing w:after="40" w:line="240" w:lineRule="auto"/>
            </w:pPr>
            <w:r>
              <w:t>配置修改</w:t>
            </w:r>
          </w:p>
        </w:tc>
        <w:tc>
          <w:tcPr>
            <w:tcW w:type="dxa" w:w="1928"/>
          </w:tcPr>
          <w:p>
            <w:pPr>
              <w:spacing w:after="40" w:line="240" w:lineRule="auto"/>
            </w:pPr>
            <w:r>
              <w:t>3</w:t>
            </w:r>
          </w:p>
        </w:tc>
        <w:tc>
          <w:tcPr>
            <w:tcW w:type="dxa" w:w="1928"/>
          </w:tcPr>
          <w:p>
            <w:pPr>
              <w:spacing w:after="40" w:line="240" w:lineRule="auto"/>
            </w:pPr>
            <w:r>
              <w:t>0</w:t>
            </w:r>
          </w:p>
        </w:tc>
        <w:tc>
          <w:tcPr>
            <w:tcW w:type="dxa" w:w="1928"/>
          </w:tcPr>
          <w:p>
            <w:pPr>
              <w:spacing w:after="40" w:line="240" w:lineRule="auto"/>
            </w:pPr>
            <w:r>
              <w:t>通过</w:t>
            </w:r>
          </w:p>
        </w:tc>
        <w:tc>
          <w:tcPr>
            <w:tcW w:type="dxa" w:w="1928"/>
          </w:tcPr>
          <w:p>
            <w:pPr>
              <w:spacing w:after="40" w:line="240" w:lineRule="auto"/>
            </w:pPr>
            <w:r>
              <w:t>拒绝</w:t>
            </w:r>
          </w:p>
        </w:tc>
      </w:tr>
      <w:tr>
        <w:trPr>
          <w:cantSplit/>
        </w:trPr>
        <w:tc>
          <w:tcPr>
            <w:tcW w:type="dxa" w:w="1928"/>
          </w:tcPr>
          <w:p>
            <w:pPr>
              <w:spacing w:after="40" w:line="240" w:lineRule="auto"/>
            </w:pPr>
            <w:r>
              <w:t>函数修复</w:t>
            </w:r>
          </w:p>
        </w:tc>
        <w:tc>
          <w:tcPr>
            <w:tcW w:type="dxa" w:w="1928"/>
          </w:tcPr>
          <w:p>
            <w:pPr>
              <w:spacing w:after="40" w:line="240" w:lineRule="auto"/>
            </w:pPr>
            <w:r>
              <w:t>4</w:t>
            </w:r>
          </w:p>
        </w:tc>
        <w:tc>
          <w:tcPr>
            <w:tcW w:type="dxa" w:w="1928"/>
          </w:tcPr>
          <w:p>
            <w:pPr>
              <w:spacing w:after="40" w:line="240" w:lineRule="auto"/>
            </w:pPr>
            <w:r>
              <w:t>0</w:t>
            </w:r>
          </w:p>
        </w:tc>
        <w:tc>
          <w:tcPr>
            <w:tcW w:type="dxa" w:w="1928"/>
          </w:tcPr>
          <w:p>
            <w:pPr>
              <w:spacing w:after="40" w:line="240" w:lineRule="auto"/>
            </w:pPr>
            <w:r>
              <w:t>通过</w:t>
            </w:r>
          </w:p>
        </w:tc>
        <w:tc>
          <w:tcPr>
            <w:tcW w:type="dxa" w:w="1928"/>
          </w:tcPr>
          <w:p>
            <w:pPr>
              <w:spacing w:after="40" w:line="240" w:lineRule="auto"/>
            </w:pPr>
            <w:r>
              <w:t>拒绝</w:t>
            </w:r>
          </w:p>
        </w:tc>
      </w:tr>
      <w:tr>
        <w:trPr>
          <w:cantSplit/>
        </w:trPr>
        <w:tc>
          <w:tcPr>
            <w:tcW w:type="dxa" w:w="1928"/>
          </w:tcPr>
          <w:p>
            <w:pPr>
              <w:spacing w:after="40" w:line="240" w:lineRule="auto"/>
            </w:pPr>
            <w:r>
              <w:t>多文件一致性</w:t>
            </w:r>
          </w:p>
        </w:tc>
        <w:tc>
          <w:tcPr>
            <w:tcW w:type="dxa" w:w="1928"/>
          </w:tcPr>
          <w:p>
            <w:pPr>
              <w:spacing w:after="40" w:line="240" w:lineRule="auto"/>
            </w:pPr>
            <w:r>
              <w:t>7</w:t>
            </w:r>
          </w:p>
        </w:tc>
        <w:tc>
          <w:tcPr>
            <w:tcW w:type="dxa" w:w="1928"/>
          </w:tcPr>
          <w:p>
            <w:pPr>
              <w:spacing w:after="40" w:line="240" w:lineRule="auto"/>
            </w:pPr>
            <w:r>
              <w:t>0</w:t>
            </w:r>
          </w:p>
        </w:tc>
        <w:tc>
          <w:tcPr>
            <w:tcW w:type="dxa" w:w="1928"/>
          </w:tcPr>
          <w:p>
            <w:pPr>
              <w:spacing w:after="40" w:line="240" w:lineRule="auto"/>
            </w:pPr>
            <w:r>
              <w:t>通过</w:t>
            </w:r>
          </w:p>
        </w:tc>
        <w:tc>
          <w:tcPr>
            <w:tcW w:type="dxa" w:w="1928"/>
          </w:tcPr>
          <w:p>
            <w:pPr>
              <w:spacing w:after="40" w:line="240" w:lineRule="auto"/>
            </w:pPr>
            <w:r>
              <w:t>拒绝</w:t>
            </w:r>
          </w:p>
        </w:tc>
      </w:tr>
      <w:tr>
        <w:trPr>
          <w:cantSplit/>
        </w:trPr>
        <w:tc>
          <w:tcPr>
            <w:tcW w:type="dxa" w:w="1928"/>
          </w:tcPr>
          <w:p>
            <w:pPr>
              <w:spacing w:after="40" w:line="240" w:lineRule="auto"/>
            </w:pPr>
            <w:r>
              <w:t>失败恢复</w:t>
            </w:r>
          </w:p>
        </w:tc>
        <w:tc>
          <w:tcPr>
            <w:tcW w:type="dxa" w:w="1928"/>
          </w:tcPr>
          <w:p>
            <w:pPr>
              <w:spacing w:after="40" w:line="240" w:lineRule="auto"/>
            </w:pPr>
            <w:r>
              <w:t>4</w:t>
            </w:r>
          </w:p>
        </w:tc>
        <w:tc>
          <w:tcPr>
            <w:tcW w:type="dxa" w:w="1928"/>
          </w:tcPr>
          <w:p>
            <w:pPr>
              <w:spacing w:after="40" w:line="240" w:lineRule="auto"/>
            </w:pPr>
            <w:r>
              <w:t>1</w:t>
            </w:r>
          </w:p>
        </w:tc>
        <w:tc>
          <w:tcPr>
            <w:tcW w:type="dxa" w:w="1928"/>
          </w:tcPr>
          <w:p>
            <w:pPr>
              <w:spacing w:after="40" w:line="240" w:lineRule="auto"/>
            </w:pPr>
            <w:r>
              <w:t>通过</w:t>
            </w:r>
          </w:p>
        </w:tc>
        <w:tc>
          <w:tcPr>
            <w:tcW w:type="dxa" w:w="1928"/>
          </w:tcPr>
          <w:p>
            <w:pPr>
              <w:spacing w:after="40" w:line="240" w:lineRule="auto"/>
            </w:pPr>
            <w:r>
              <w:t>拒绝</w:t>
            </w:r>
          </w:p>
        </w:tc>
      </w:tr>
      <w:tr>
        <w:trPr>
          <w:cantSplit/>
        </w:trPr>
        <w:tc>
          <w:tcPr>
            <w:tcW w:type="dxa" w:w="1928"/>
          </w:tcPr>
          <w:p>
            <w:pPr>
              <w:spacing w:after="40" w:line="240" w:lineRule="auto"/>
            </w:pPr>
            <w:r>
              <w:t>缺参数询问</w:t>
            </w:r>
          </w:p>
        </w:tc>
        <w:tc>
          <w:tcPr>
            <w:tcW w:type="dxa" w:w="1928"/>
          </w:tcPr>
          <w:p>
            <w:pPr>
              <w:spacing w:after="40" w:line="240" w:lineRule="auto"/>
            </w:pPr>
            <w:r>
              <w:t>1</w:t>
            </w:r>
          </w:p>
        </w:tc>
        <w:tc>
          <w:tcPr>
            <w:tcW w:type="dxa" w:w="1928"/>
          </w:tcPr>
          <w:p>
            <w:pPr>
              <w:spacing w:after="40" w:line="240" w:lineRule="auto"/>
            </w:pPr>
            <w:r>
              <w:t>0</w:t>
            </w:r>
          </w:p>
        </w:tc>
        <w:tc>
          <w:tcPr>
            <w:tcW w:type="dxa" w:w="1928"/>
          </w:tcPr>
          <w:p>
            <w:pPr>
              <w:spacing w:after="40" w:line="240" w:lineRule="auto"/>
            </w:pPr>
            <w:r>
              <w:t>通过</w:t>
            </w:r>
          </w:p>
        </w:tc>
        <w:tc>
          <w:tcPr>
            <w:tcW w:type="dxa" w:w="1928"/>
          </w:tcPr>
          <w:p>
            <w:pPr>
              <w:spacing w:after="40" w:line="240" w:lineRule="auto"/>
            </w:pPr>
            <w:r>
              <w:t>拒绝</w:t>
            </w:r>
          </w:p>
        </w:tc>
      </w:tr>
      <w:tr>
        <w:trPr>
          <w:cantSplit/>
        </w:trPr>
        <w:tc>
          <w:tcPr>
            <w:tcW w:type="dxa" w:w="1928"/>
          </w:tcPr>
          <w:p>
            <w:pPr>
              <w:spacing w:after="40" w:line="240" w:lineRule="auto"/>
            </w:pPr>
            <w:r>
              <w:t>无需工具回答</w:t>
            </w:r>
          </w:p>
        </w:tc>
        <w:tc>
          <w:tcPr>
            <w:tcW w:type="dxa" w:w="1928"/>
          </w:tcPr>
          <w:p>
            <w:pPr>
              <w:spacing w:after="40" w:line="240" w:lineRule="auto"/>
            </w:pPr>
            <w:r>
              <w:t>0</w:t>
            </w:r>
          </w:p>
        </w:tc>
        <w:tc>
          <w:tcPr>
            <w:tcW w:type="dxa" w:w="1928"/>
          </w:tcPr>
          <w:p>
            <w:pPr>
              <w:spacing w:after="40" w:line="240" w:lineRule="auto"/>
            </w:pPr>
            <w:r>
              <w:t>0</w:t>
            </w:r>
          </w:p>
        </w:tc>
        <w:tc>
          <w:tcPr>
            <w:tcW w:type="dxa" w:w="1928"/>
          </w:tcPr>
          <w:p>
            <w:pPr>
              <w:spacing w:after="40" w:line="240" w:lineRule="auto"/>
            </w:pPr>
            <w:r>
              <w:t>通过</w:t>
            </w:r>
          </w:p>
        </w:tc>
        <w:tc>
          <w:tcPr>
            <w:tcW w:type="dxa" w:w="1928"/>
          </w:tcPr>
          <w:p>
            <w:pPr>
              <w:spacing w:after="40" w:line="240" w:lineRule="auto"/>
            </w:pPr>
            <w:r>
              <w:t>拒绝</w:t>
            </w:r>
          </w:p>
        </w:tc>
      </w:tr>
      <w:tr>
        <w:trPr>
          <w:cantSplit/>
        </w:trPr>
        <w:tc>
          <w:tcPr>
            <w:tcW w:type="dxa" w:w="1928"/>
          </w:tcPr>
          <w:p>
            <w:pPr>
              <w:spacing w:after="40" w:line="240" w:lineRule="auto"/>
            </w:pPr>
            <w:r>
              <w:t>无效路径恢复</w:t>
            </w:r>
          </w:p>
        </w:tc>
        <w:tc>
          <w:tcPr>
            <w:tcW w:type="dxa" w:w="1928"/>
          </w:tcPr>
          <w:p>
            <w:pPr>
              <w:spacing w:after="40" w:line="240" w:lineRule="auto"/>
            </w:pPr>
            <w:r>
              <w:t>4</w:t>
            </w:r>
          </w:p>
        </w:tc>
        <w:tc>
          <w:tcPr>
            <w:tcW w:type="dxa" w:w="1928"/>
          </w:tcPr>
          <w:p>
            <w:pPr>
              <w:spacing w:after="40" w:line="240" w:lineRule="auto"/>
            </w:pPr>
            <w:r>
              <w:t>1</w:t>
            </w:r>
          </w:p>
        </w:tc>
        <w:tc>
          <w:tcPr>
            <w:tcW w:type="dxa" w:w="1928"/>
          </w:tcPr>
          <w:p>
            <w:pPr>
              <w:spacing w:after="40" w:line="240" w:lineRule="auto"/>
            </w:pPr>
            <w:r>
              <w:t>通过</w:t>
            </w:r>
          </w:p>
        </w:tc>
        <w:tc>
          <w:tcPr>
            <w:tcW w:type="dxa" w:w="1928"/>
          </w:tcPr>
          <w:p>
            <w:pPr>
              <w:spacing w:after="40" w:line="240" w:lineRule="auto"/>
            </w:pPr>
            <w:r>
              <w:t>拒绝</w:t>
            </w:r>
          </w:p>
        </w:tc>
      </w:tr>
    </w:tbl>
    <w:p>
      <w:pPr>
        <w:keepNext/>
        <w:spacing w:before="120"/>
        <w:jc w:val="center"/>
      </w:pPr>
      <w:r>
        <w:drawing>
          <wp:inline xmlns:a="http://schemas.openxmlformats.org/drawingml/2006/main" xmlns:pic="http://schemas.openxmlformats.org/drawingml/2006/picture">
            <wp:extent cx="5400000" cy="3037500"/>
            <wp:docPr id="2" name="Picture 2"/>
            <wp:cNvGraphicFramePr>
              <a:graphicFrameLocks noChangeAspect="1"/>
            </wp:cNvGraphicFramePr>
            <a:graphic>
              <a:graphicData uri="http://schemas.openxmlformats.org/drawingml/2006/picture">
                <pic:pic>
                  <pic:nvPicPr>
                    <pic:cNvPr id="0" name="reference-calls.png"/>
                    <pic:cNvPicPr/>
                  </pic:nvPicPr>
                  <pic:blipFill>
                    <a:blip r:embed="rId12"/>
                    <a:stretch>
                      <a:fillRect/>
                    </a:stretch>
                  </pic:blipFill>
                  <pic:spPr>
                    <a:xfrm>
                      <a:off x="0" y="0"/>
                      <a:ext cx="5400000" cy="3037500"/>
                    </a:xfrm>
                    <a:prstGeom prst="rect"/>
                  </pic:spPr>
                </pic:pic>
              </a:graphicData>
            </a:graphic>
          </wp:inline>
        </w:drawing>
      </w:r>
    </w:p>
    <w:p>
      <w:pPr>
        <w:jc w:val="center"/>
      </w:pPr>
      <w:r>
        <w:t>图 E14-1：8 个训练区原型的真实参考调用；错误返回计入调用次数，模型调用为 0。</w:t>
      </w:r>
    </w:p>
    <w:p>
      <w:r>
        <w:t>多文件任务实际用了七次工具调用，无需工具的回答则一次也没有调用。两种恢复任务各保留一次失败返回，随后根据项目内容继续处理。这张图说明参考过程实际做了哪些操作，不能据此推断模型会选对工具，也不能把调用次数多当成任务更难的充分证据。</w:t>
      </w:r>
    </w:p>
    <w:p>
      <w:pPr>
        <w:pStyle w:val="Heading2"/>
      </w:pPr>
      <w:r>
        <w:t>只输出“通过”，能不能蒙混过去？不能</w:t>
      </w:r>
    </w:p>
    <w:p>
      <w:r>
        <w:t>函数修复、多文件修改和失败恢复这三个任务，都试过把检查脚本改成直接输出预期的成功文本。命令的退出码变成了 0，输出也对上了，但判据仍然拒绝：检查文件的哈希与初始值不同。这样可以挡住“修改检查，让错误代码看起来通过”的做法。</w:t>
      </w:r>
    </w:p>
    <w:p>
      <w:r>
        <w:t>下面是实际实现中检查受保护文件的核心逻辑。</w:t>
      </w:r>
      <w:r>
        <w:rPr>
          <w:rFonts w:ascii="Consolas" w:hAnsi="Consolas"/>
          <w:sz w:val="20"/>
        </w:rPr>
        <w:t>files</w:t>
      </w:r>
      <w:r>
        <w:t xml:space="preserve"> 是结束时的文件快照，</w:t>
      </w:r>
      <w:r>
        <w:rPr>
          <w:rFonts w:ascii="Consolas" w:hAnsi="Consolas"/>
          <w:sz w:val="20"/>
        </w:rPr>
        <w:t>task.files</w:t>
      </w:r>
      <w:r>
        <w:t xml:space="preserve"> 保存初始文本，</w:t>
      </w:r>
      <w:r>
        <w:rPr>
          <w:rFonts w:ascii="Consolas" w:hAnsi="Consolas"/>
          <w:sz w:val="20"/>
        </w:rPr>
        <w:t>allowed_changes</w:t>
      </w:r>
      <w:r>
        <w:t xml:space="preserve"> 只列本次允许修改的文件。</w:t>
      </w:r>
    </w:p>
    <w:p>
      <w:pPr>
        <w:pStyle w:val="CodeBlock"/>
        <w:shd w:fill="F3F4F6"/>
      </w:pPr>
      <w:r>
        <w:t>for (const [name, value] of Object.entries(task.files)) {</w:t>
        <w:br/>
        <w:t xml:space="preserve">  if (!task.allowed_changes.includes(name) &amp;&amp;</w:t>
        <w:br/>
        <w:t xml:space="preserve">      byPath.get(name)?.sha256 !== digest(value)) {</w:t>
        <w:br/>
        <w:t xml:space="preserve">    reasons.push('protected_file_changed:' + name);</w:t>
        <w:br/>
        <w:t xml:space="preserve">  }</w:t>
        <w:br/>
        <w:t>}</w:t>
      </w:r>
    </w:p>
    <w:p>
      <w:r>
        <w:t>配置任务还做了一个更隐蔽的错误：search 的缓存容量按要求改成 120，却顺手把 admin 的容量从 20 改成 21。文件可以解析，但完整 JSON 状态比较仍然拒绝。只检查目标字段变成 120，会漏掉这个额外改动。</w:t>
      </w:r>
    </w:p>
    <w:p>
      <w:pPr>
        <w:pStyle w:val="Heading2"/>
      </w:pPr>
      <w:r>
        <w:t>错误返回有什么用？字符串修复这次就靠它定位</w:t>
      </w:r>
    </w:p>
    <w:p>
      <w:r>
        <w:t xml:space="preserve">失败恢复任务先运行现有检查，真实返回退出码 1：输入含连续空格时，得到 </w:t>
      </w:r>
      <w:r>
        <w:rPr>
          <w:rFonts w:ascii="Consolas" w:hAnsi="Consolas"/>
          <w:sz w:val="20"/>
        </w:rPr>
        <w:t>a- b</w:t>
      </w:r>
      <w:r>
        <w:t xml:space="preserve">，预期是 </w:t>
      </w:r>
      <w:r>
        <w:rPr>
          <w:rFonts w:ascii="Consolas" w:hAnsi="Consolas"/>
          <w:sz w:val="20"/>
        </w:rPr>
        <w:t>a-b</w:t>
      </w:r>
      <w:r>
        <w:t>。读回函数后可以看到，旧写法只替换一次普通空格。参考操作把它改成匹配连续空白的正则，再运行原检查，五个样例全部通过。</w:t>
      </w:r>
    </w:p>
    <w:p>
      <w:pPr>
        <w:pStyle w:val="CodeBlock"/>
        <w:shd w:fill="F3F4F6"/>
      </w:pPr>
      <w:r>
        <w:t>// 旧写法只替换第一个普通空格</w:t>
        <w:br/>
        <w:t>value.trim().replace(' ', '-').toLowerCase();</w:t>
        <w:br/>
        <w:t>// 修复后同时处理连续空格、制表符和换行</w:t>
        <w:br/>
        <w:t>value.trim().replace(/\s+/g, '-').toLowerCase();</w:t>
      </w:r>
    </w:p>
    <w:p>
      <w:r>
        <w:t>这五个样例涵盖连续空格、制表符、换行、普通字符和纯空白。失败的第一次调用仍留在轨迹里，不能为了让过程显得顺利而删掉它。最终判据又独立运行一次原检查，核对退出码和输出。</w:t>
      </w:r>
    </w:p>
    <w:p>
      <w:r>
        <w:t>路径恢复也保留了真实 ENOENT：旧库存文件不存在。参考步骤继续读项目说明和导出清单，找到当前库存，数量 7、12、4 相加得到 23。错误候选则新建了一个同样合计 23 的旧路径文件，即使答案里的数对了，判据仍因新增文件而拒绝。</w:t>
      </w:r>
    </w:p>
    <w:p>
      <w:pPr>
        <w:pStyle w:val="Heading2"/>
      </w:pPr>
      <w:r>
        <w:t>信息没给全时，问清楚比猜一个数更合适</w:t>
      </w:r>
    </w:p>
    <w:p>
      <w:r>
        <w:t>用户只说把上传超时“调大一些”，没有给目标秒数。参考操作读到当前为 30 秒后询问目标值，保留原配置。错误候选一边问目标值，一边已经改成了 60 秒；回复看起来谨慎，文件却已被擅自修改，所以仍被拒绝。</w:t>
      </w:r>
    </w:p>
    <w:p>
      <w:r>
        <w:t>无需工具的任务则直接解释“每秒最多允许八次请求”。错误候选答案正确，却先去读了无关配置；因为任务明确要求只根据已给文字回答，这次额外调用也被拒绝。这里考察的是有没有遵守具体任务约束，不是规定所有解释性问题都禁止使用工具。</w:t>
      </w:r>
    </w:p>
    <w:p>
      <w:pPr>
        <w:pStyle w:val="Heading2"/>
      </w:pPr>
      <w:r>
        <w:t>这轮确认了什么，还要补什么？</w:t>
      </w:r>
    </w:p>
    <w:p>
      <w:r>
        <w:t>现在确认了八个原型能真实执行，判据能够发现这批明确构造的错误，文件快照和失败返回也能保留下来。每个任务的参考调用都在 12 次预算内；容器无网络、没有宿主目录挂载，也没有 GPU 请求。本轮创建的 16 个容器结束后都已移除。</w:t>
      </w:r>
    </w:p>
    <w:p>
      <w:r>
        <w:t>原型的覆盖还有限。代码判据使用任务自带的固定样例，不能保证发现所有绕过方式；询问与解释类回复只做必要词语检查，真实模型接入后还要逐条复查语义。后续扩展训练任务结构，并为 dev 和 test 单独建立模板族、仓库族，避免只换几个变量名就把同一道题算成未见过的任务。</w:t>
      </w:r>
    </w:p>
    <w:p>
      <w:r>
        <w:t>复习时可以先看两个问题。为什么命令输出正确还可能失败？因为检查文件或不该动的配置也可能被改过，输出只是成功条件的一部分。为什么参考操作 8/8 不能写成 Agent 成功率 100%？因为步骤由规则预先给定，还没有让模型自己选择工具、读取错误并决定下一步。</w:t>
      </w:r>
    </w:p>
    <w:p>
      <w:pPr>
        <w:pStyle w:val="Heading2"/>
      </w:pPr>
      <w:r>
        <w:t>工具轨迹怎么变成训练样本？保留历史，每次只学当前回复</w:t>
      </w:r>
    </w:p>
    <w:p>
      <w:r>
        <w:t>E14-R02 把这八条参考过程转换成了 34 个回复单元，共 1,258 个监督 token。一次工具调用是一个 assistant 回复，轨迹结束时的总结或询问又是一个回复；所以“八条轨迹”并不等于“八个训练单元”。这些答案和步骤仍来自已执行的任务规则，没有混入教师生成。</w:t>
      </w:r>
    </w:p>
    <w:p>
      <w:r>
        <w:t>转换时逐个保留调用 id、工具名、参数和真实文本返回，两次错误也没有丢掉。官方 Qwen3 模板在文本中呈现工具名和参数，不把本轮 Pi 的调用 id 当作模型要生成的内容；数据里仍保存 id，便于核对请求与返回是否对应。34 个单元逐个检查了模板文本、token、推理前缀和监督位置，带监督标记的模板与官方模板渲染一致。</w:t>
      </w:r>
    </w:p>
    <w:tbl>
      <w:tblPr>
        <w:tblStyle w:val="TableGrid"/>
        <w:tblW w:type="auto" w:w="0"/>
        <w:tblLook w:firstColumn="1" w:firstRow="1" w:lastColumn="0" w:lastRow="0" w:noHBand="0" w:noVBand="1" w:val="04A0"/>
      </w:tblPr>
      <w:tblGrid>
        <w:gridCol w:w="2409"/>
        <w:gridCol w:w="2409"/>
        <w:gridCol w:w="2409"/>
        <w:gridCol w:w="2409"/>
      </w:tblGrid>
      <w:tr>
        <w:trPr>
          <w:cantSplit/>
          <w:tblHeader/>
        </w:trPr>
        <w:tc>
          <w:tcPr>
            <w:tcW w:type="dxa" w:w="2409"/>
            <w:shd w:fill="F3F4F6"/>
          </w:tcPr>
          <w:p>
            <w:pPr>
              <w:keepNext/>
              <w:spacing w:after="40" w:line="240" w:lineRule="auto"/>
            </w:pPr>
            <w:r>
              <w:rPr>
                <w:b/>
              </w:rPr>
              <w:t>任务类别</w:t>
            </w:r>
          </w:p>
        </w:tc>
        <w:tc>
          <w:tcPr>
            <w:tcW w:type="dxa" w:w="2409"/>
            <w:shd w:fill="F3F4F6"/>
          </w:tcPr>
          <w:p>
            <w:pPr>
              <w:keepNext/>
              <w:spacing w:after="40" w:line="240" w:lineRule="auto"/>
            </w:pPr>
            <w:r>
              <w:rPr>
                <w:b/>
              </w:rPr>
              <w:t>回复单元（个）</w:t>
            </w:r>
          </w:p>
        </w:tc>
        <w:tc>
          <w:tcPr>
            <w:tcW w:type="dxa" w:w="2409"/>
            <w:shd w:fill="F3F4F6"/>
          </w:tcPr>
          <w:p>
            <w:pPr>
              <w:keepNext/>
              <w:spacing w:after="40" w:line="240" w:lineRule="auto"/>
            </w:pPr>
            <w:r>
              <w:rPr>
                <w:b/>
              </w:rPr>
              <w:t>最长输入（token）</w:t>
            </w:r>
          </w:p>
        </w:tc>
        <w:tc>
          <w:tcPr>
            <w:tcW w:type="dxa" w:w="2409"/>
            <w:shd w:fill="F3F4F6"/>
          </w:tcPr>
          <w:p>
            <w:pPr>
              <w:keepNext/>
              <w:spacing w:after="40" w:line="240" w:lineRule="auto"/>
            </w:pPr>
            <w:r>
              <w:rPr>
                <w:b/>
              </w:rPr>
              <w:t>监督量（token）</w:t>
            </w:r>
          </w:p>
        </w:tc>
      </w:tr>
      <w:tr>
        <w:trPr>
          <w:cantSplit/>
        </w:trPr>
        <w:tc>
          <w:tcPr>
            <w:tcW w:type="dxa" w:w="2409"/>
          </w:tcPr>
          <w:p>
            <w:pPr>
              <w:spacing w:after="40" w:line="240" w:lineRule="auto"/>
            </w:pPr>
            <w:r>
              <w:t>读取定位</w:t>
            </w:r>
          </w:p>
        </w:tc>
        <w:tc>
          <w:tcPr>
            <w:tcW w:type="dxa" w:w="2409"/>
          </w:tcPr>
          <w:p>
            <w:pPr>
              <w:spacing w:after="40" w:line="240" w:lineRule="auto"/>
            </w:pPr>
            <w:r>
              <w:t>4</w:t>
            </w:r>
          </w:p>
        </w:tc>
        <w:tc>
          <w:tcPr>
            <w:tcW w:type="dxa" w:w="2409"/>
          </w:tcPr>
          <w:p>
            <w:pPr>
              <w:spacing w:after="40" w:line="240" w:lineRule="auto"/>
            </w:pPr>
            <w:r>
              <w:t>1114</w:t>
            </w:r>
          </w:p>
        </w:tc>
        <w:tc>
          <w:tcPr>
            <w:tcW w:type="dxa" w:w="2409"/>
          </w:tcPr>
          <w:p>
            <w:pPr>
              <w:spacing w:after="40" w:line="240" w:lineRule="auto"/>
            </w:pPr>
            <w:r>
              <w:t>120</w:t>
            </w:r>
          </w:p>
        </w:tc>
      </w:tr>
      <w:tr>
        <w:trPr>
          <w:cantSplit/>
        </w:trPr>
        <w:tc>
          <w:tcPr>
            <w:tcW w:type="dxa" w:w="2409"/>
          </w:tcPr>
          <w:p>
            <w:pPr>
              <w:spacing w:after="40" w:line="240" w:lineRule="auto"/>
            </w:pPr>
            <w:r>
              <w:t>配置修改</w:t>
            </w:r>
          </w:p>
        </w:tc>
        <w:tc>
          <w:tcPr>
            <w:tcW w:type="dxa" w:w="2409"/>
          </w:tcPr>
          <w:p>
            <w:pPr>
              <w:spacing w:after="40" w:line="240" w:lineRule="auto"/>
            </w:pPr>
            <w:r>
              <w:t>4</w:t>
            </w:r>
          </w:p>
        </w:tc>
        <w:tc>
          <w:tcPr>
            <w:tcW w:type="dxa" w:w="2409"/>
          </w:tcPr>
          <w:p>
            <w:pPr>
              <w:spacing w:after="40" w:line="240" w:lineRule="auto"/>
            </w:pPr>
            <w:r>
              <w:t>1180</w:t>
            </w:r>
          </w:p>
        </w:tc>
        <w:tc>
          <w:tcPr>
            <w:tcW w:type="dxa" w:w="2409"/>
          </w:tcPr>
          <w:p>
            <w:pPr>
              <w:spacing w:after="40" w:line="240" w:lineRule="auto"/>
            </w:pPr>
            <w:r>
              <w:t>158</w:t>
            </w:r>
          </w:p>
        </w:tc>
      </w:tr>
      <w:tr>
        <w:trPr>
          <w:cantSplit/>
        </w:trPr>
        <w:tc>
          <w:tcPr>
            <w:tcW w:type="dxa" w:w="2409"/>
          </w:tcPr>
          <w:p>
            <w:pPr>
              <w:spacing w:after="40" w:line="240" w:lineRule="auto"/>
            </w:pPr>
            <w:r>
              <w:t>函数修复</w:t>
            </w:r>
          </w:p>
        </w:tc>
        <w:tc>
          <w:tcPr>
            <w:tcW w:type="dxa" w:w="2409"/>
          </w:tcPr>
          <w:p>
            <w:pPr>
              <w:spacing w:after="40" w:line="240" w:lineRule="auto"/>
            </w:pPr>
            <w:r>
              <w:t>5</w:t>
            </w:r>
          </w:p>
        </w:tc>
        <w:tc>
          <w:tcPr>
            <w:tcW w:type="dxa" w:w="2409"/>
          </w:tcPr>
          <w:p>
            <w:pPr>
              <w:spacing w:after="40" w:line="240" w:lineRule="auto"/>
            </w:pPr>
            <w:r>
              <w:t>1358</w:t>
            </w:r>
          </w:p>
        </w:tc>
        <w:tc>
          <w:tcPr>
            <w:tcW w:type="dxa" w:w="2409"/>
          </w:tcPr>
          <w:p>
            <w:pPr>
              <w:spacing w:after="40" w:line="240" w:lineRule="auto"/>
            </w:pPr>
            <w:r>
              <w:t>217</w:t>
            </w:r>
          </w:p>
        </w:tc>
      </w:tr>
      <w:tr>
        <w:trPr>
          <w:cantSplit/>
        </w:trPr>
        <w:tc>
          <w:tcPr>
            <w:tcW w:type="dxa" w:w="2409"/>
          </w:tcPr>
          <w:p>
            <w:pPr>
              <w:spacing w:after="40" w:line="240" w:lineRule="auto"/>
            </w:pPr>
            <w:r>
              <w:t>多文件一致性</w:t>
            </w:r>
          </w:p>
        </w:tc>
        <w:tc>
          <w:tcPr>
            <w:tcW w:type="dxa" w:w="2409"/>
          </w:tcPr>
          <w:p>
            <w:pPr>
              <w:spacing w:after="40" w:line="240" w:lineRule="auto"/>
            </w:pPr>
            <w:r>
              <w:t>8</w:t>
            </w:r>
          </w:p>
        </w:tc>
        <w:tc>
          <w:tcPr>
            <w:tcW w:type="dxa" w:w="2409"/>
          </w:tcPr>
          <w:p>
            <w:pPr>
              <w:spacing w:after="40" w:line="240" w:lineRule="auto"/>
            </w:pPr>
            <w:r>
              <w:t>1432</w:t>
            </w:r>
          </w:p>
        </w:tc>
        <w:tc>
          <w:tcPr>
            <w:tcW w:type="dxa" w:w="2409"/>
          </w:tcPr>
          <w:p>
            <w:pPr>
              <w:spacing w:after="40" w:line="240" w:lineRule="auto"/>
            </w:pPr>
            <w:r>
              <w:t>356</w:t>
            </w:r>
          </w:p>
        </w:tc>
      </w:tr>
      <w:tr>
        <w:trPr>
          <w:cantSplit/>
        </w:trPr>
        <w:tc>
          <w:tcPr>
            <w:tcW w:type="dxa" w:w="2409"/>
          </w:tcPr>
          <w:p>
            <w:pPr>
              <w:spacing w:after="40" w:line="240" w:lineRule="auto"/>
            </w:pPr>
            <w:r>
              <w:t>失败恢复</w:t>
            </w:r>
          </w:p>
        </w:tc>
        <w:tc>
          <w:tcPr>
            <w:tcW w:type="dxa" w:w="2409"/>
          </w:tcPr>
          <w:p>
            <w:pPr>
              <w:spacing w:after="40" w:line="240" w:lineRule="auto"/>
            </w:pPr>
            <w:r>
              <w:t>5</w:t>
            </w:r>
          </w:p>
        </w:tc>
        <w:tc>
          <w:tcPr>
            <w:tcW w:type="dxa" w:w="2409"/>
          </w:tcPr>
          <w:p>
            <w:pPr>
              <w:spacing w:after="40" w:line="240" w:lineRule="auto"/>
            </w:pPr>
            <w:r>
              <w:t>1347</w:t>
            </w:r>
          </w:p>
        </w:tc>
        <w:tc>
          <w:tcPr>
            <w:tcW w:type="dxa" w:w="2409"/>
          </w:tcPr>
          <w:p>
            <w:pPr>
              <w:spacing w:after="40" w:line="240" w:lineRule="auto"/>
            </w:pPr>
            <w:r>
              <w:t>190</w:t>
            </w:r>
          </w:p>
        </w:tc>
      </w:tr>
      <w:tr>
        <w:trPr>
          <w:cantSplit/>
        </w:trPr>
        <w:tc>
          <w:tcPr>
            <w:tcW w:type="dxa" w:w="2409"/>
          </w:tcPr>
          <w:p>
            <w:pPr>
              <w:spacing w:after="40" w:line="240" w:lineRule="auto"/>
            </w:pPr>
            <w:r>
              <w:t>缺参数询问</w:t>
            </w:r>
          </w:p>
        </w:tc>
        <w:tc>
          <w:tcPr>
            <w:tcW w:type="dxa" w:w="2409"/>
          </w:tcPr>
          <w:p>
            <w:pPr>
              <w:spacing w:after="40" w:line="240" w:lineRule="auto"/>
            </w:pPr>
            <w:r>
              <w:t>2</w:t>
            </w:r>
          </w:p>
        </w:tc>
        <w:tc>
          <w:tcPr>
            <w:tcW w:type="dxa" w:w="2409"/>
          </w:tcPr>
          <w:p>
            <w:pPr>
              <w:spacing w:after="40" w:line="240" w:lineRule="auto"/>
            </w:pPr>
            <w:r>
              <w:t>969</w:t>
            </w:r>
          </w:p>
        </w:tc>
        <w:tc>
          <w:tcPr>
            <w:tcW w:type="dxa" w:w="2409"/>
          </w:tcPr>
          <w:p>
            <w:pPr>
              <w:spacing w:after="40" w:line="240" w:lineRule="auto"/>
            </w:pPr>
            <w:r>
              <w:t>52</w:t>
            </w:r>
          </w:p>
        </w:tc>
      </w:tr>
      <w:tr>
        <w:trPr>
          <w:cantSplit/>
        </w:trPr>
        <w:tc>
          <w:tcPr>
            <w:tcW w:type="dxa" w:w="2409"/>
          </w:tcPr>
          <w:p>
            <w:pPr>
              <w:spacing w:after="40" w:line="240" w:lineRule="auto"/>
            </w:pPr>
            <w:r>
              <w:t>无需工具回答</w:t>
            </w:r>
          </w:p>
        </w:tc>
        <w:tc>
          <w:tcPr>
            <w:tcW w:type="dxa" w:w="2409"/>
          </w:tcPr>
          <w:p>
            <w:pPr>
              <w:spacing w:after="40" w:line="240" w:lineRule="auto"/>
            </w:pPr>
            <w:r>
              <w:t>1</w:t>
            </w:r>
          </w:p>
        </w:tc>
        <w:tc>
          <w:tcPr>
            <w:tcW w:type="dxa" w:w="2409"/>
          </w:tcPr>
          <w:p>
            <w:pPr>
              <w:spacing w:after="40" w:line="240" w:lineRule="auto"/>
            </w:pPr>
            <w:r>
              <w:t>924</w:t>
            </w:r>
          </w:p>
        </w:tc>
        <w:tc>
          <w:tcPr>
            <w:tcW w:type="dxa" w:w="2409"/>
          </w:tcPr>
          <w:p>
            <w:pPr>
              <w:spacing w:after="40" w:line="240" w:lineRule="auto"/>
            </w:pPr>
            <w:r>
              <w:t>21</w:t>
            </w:r>
          </w:p>
        </w:tc>
      </w:tr>
      <w:tr>
        <w:trPr>
          <w:cantSplit/>
        </w:trPr>
        <w:tc>
          <w:tcPr>
            <w:tcW w:type="dxa" w:w="2409"/>
          </w:tcPr>
          <w:p>
            <w:pPr>
              <w:spacing w:after="40" w:line="240" w:lineRule="auto"/>
            </w:pPr>
            <w:r>
              <w:t>无效路径恢复</w:t>
            </w:r>
          </w:p>
        </w:tc>
        <w:tc>
          <w:tcPr>
            <w:tcW w:type="dxa" w:w="2409"/>
          </w:tcPr>
          <w:p>
            <w:pPr>
              <w:spacing w:after="40" w:line="240" w:lineRule="auto"/>
            </w:pPr>
            <w:r>
              <w:t>5</w:t>
            </w:r>
          </w:p>
        </w:tc>
        <w:tc>
          <w:tcPr>
            <w:tcW w:type="dxa" w:w="2409"/>
          </w:tcPr>
          <w:p>
            <w:pPr>
              <w:spacing w:after="40" w:line="240" w:lineRule="auto"/>
            </w:pPr>
            <w:r>
              <w:t>1143</w:t>
            </w:r>
          </w:p>
        </w:tc>
        <w:tc>
          <w:tcPr>
            <w:tcW w:type="dxa" w:w="2409"/>
          </w:tcPr>
          <w:p>
            <w:pPr>
              <w:spacing w:after="40" w:line="240" w:lineRule="auto"/>
            </w:pPr>
            <w:r>
              <w:t>144</w:t>
            </w:r>
          </w:p>
        </w:tc>
      </w:tr>
    </w:tbl>
    <w:p>
      <w:r>
        <w:t>这里的输入长度包含工具定义和完整历史。最长单元为 1432 token，34 个单元都在 2048 以内，没有截断。这只是八个短项目的实测长度，后续扩展任务仍要逐条检查，不能据此认定所有领域轨迹都适合 2048。</w:t>
      </w:r>
    </w:p>
    <w:p>
      <w:pPr>
        <w:pStyle w:val="Heading2"/>
      </w:pPr>
      <w:r>
        <w:t>前面报错了，会不会连报错文本也一起训练？这次没有</w:t>
      </w:r>
    </w:p>
    <w:p>
      <w:r>
        <w:t>字符串修复中，第一次命令失败后，下一步应读回函数。这个真实单元有 1167 个输入 token，监督位置只有当前回复的 31 个 token；此前的调用、错误返回和问题都被遮掉，只作为上下文。监督量包含官方模板在 assistant 分支中的标记和结束 token，不能把它全当成普通答案文字的长度。</w:t>
      </w:r>
    </w:p>
    <w:p>
      <w:pPr>
        <w:keepNext/>
        <w:spacing w:before="120"/>
        <w:jc w:val="center"/>
      </w:pPr>
      <w:r>
        <w:drawing>
          <wp:inline xmlns:a="http://schemas.openxmlformats.org/drawingml/2006/main" xmlns:pic="http://schemas.openxmlformats.org/drawingml/2006/picture">
            <wp:extent cx="5400000" cy="2531250"/>
            <wp:docPr id="3" name="Picture 3"/>
            <wp:cNvGraphicFramePr>
              <a:graphicFrameLocks noChangeAspect="1"/>
            </wp:cNvGraphicFramePr>
            <a:graphic>
              <a:graphicData uri="http://schemas.openxmlformats.org/drawingml/2006/picture">
                <pic:pic>
                  <pic:nvPicPr>
                    <pic:cNvPr id="0" name="current-reply-mask.png"/>
                    <pic:cNvPicPr/>
                  </pic:nvPicPr>
                  <pic:blipFill>
                    <a:blip r:embed="rId13"/>
                    <a:stretch>
                      <a:fillRect/>
                    </a:stretch>
                  </pic:blipFill>
                  <pic:spPr>
                    <a:xfrm>
                      <a:off x="0" y="0"/>
                      <a:ext cx="5400000" cy="2531250"/>
                    </a:xfrm>
                    <a:prstGeom prst="rect"/>
                  </pic:spPr>
                </pic:pic>
              </a:graphicData>
            </a:graphic>
          </wp:inline>
        </w:drawing>
      </w:r>
    </w:p>
    <w:p>
      <w:pPr>
        <w:jc w:val="center"/>
      </w:pPr>
      <w:r>
        <w:t>图 E14-2：E14-R02 的一个真实单元；上图显示完整输入，下图放大末尾64个token，灰色位置的label为-100。</w:t>
      </w:r>
    </w:p>
    <w:p>
      <w:r>
        <w:t>错误返回留在输入里，模型有机会根据它决定下一步；loss 的目标仍是当前回复。这次全部 34 个单元的历史监督量都为零，图中选的是明确经历过命令失败的单元。检查通过说明数据表示与遮罩对应，还不能说明模型训练后学会了恢复。</w:t>
      </w:r>
    </w:p>
    <w:p>
      <w:r>
        <w:t>该单元的目标里实际包含下面这次调用：</w:t>
      </w:r>
    </w:p>
    <w:p>
      <w:pPr>
        <w:pStyle w:val="CodeBlock"/>
        <w:shd w:fill="F3F4F6"/>
      </w:pPr>
      <w:r>
        <w:t>{"name": "read", "arguments": {"path": "src/slug.mjs"}}</w:t>
      </w:r>
    </w:p>
    <w:p>
      <w:r>
        <w:t>这轮先得到可追溯的原型训练格式，接着逐条扩展到正式1,000条，进展放在后面的批量执行小节。本轮只调用tokenizer，未初始化CUDA，也未进行模型前向或更新参数。</w:t>
      </w:r>
    </w:p>
    <w:p>
      <w:pPr>
        <w:pStyle w:val="Heading2"/>
      </w:pPr>
      <w:r>
        <w:t>再加八个模板，解题过程变在哪里？</w:t>
      </w:r>
    </w:p>
    <w:p>
      <w:r>
        <w:t>E14-R03 新增了八个训练模板族。参考操作8/8通过，初始错误和八个明确构造的错误方案全部被拒绝。新增参考共调用工具29次，包含2次真实错误返回；错误方案另用了9次工具。容器执行与记录耗时43.5秒，这个时间不含任务编写与文档整理。</w:t>
      </w:r>
    </w:p>
    <w:tbl>
      <w:tblPr>
        <w:tblStyle w:val="TableGrid"/>
        <w:tblW w:type="auto" w:w="0"/>
        <w:tblLook w:firstColumn="1" w:firstRow="1" w:lastColumn="0" w:lastRow="0" w:noHBand="0" w:noVBand="1" w:val="04A0"/>
      </w:tblPr>
      <w:tblGrid>
        <w:gridCol w:w="3213"/>
        <w:gridCol w:w="3213"/>
        <w:gridCol w:w="3213"/>
      </w:tblGrid>
      <w:tr>
        <w:trPr>
          <w:cantSplit/>
          <w:tblHeader/>
        </w:trPr>
        <w:tc>
          <w:tcPr>
            <w:tcW w:type="dxa" w:w="3213"/>
            <w:shd w:fill="F3F4F6"/>
          </w:tcPr>
          <w:p>
            <w:pPr>
              <w:keepNext/>
              <w:spacing w:after="40" w:line="240" w:lineRule="auto"/>
            </w:pPr>
            <w:r>
              <w:rPr>
                <w:b/>
              </w:rPr>
              <w:t>类别</w:t>
            </w:r>
          </w:p>
        </w:tc>
        <w:tc>
          <w:tcPr>
            <w:tcW w:type="dxa" w:w="3213"/>
            <w:shd w:fill="F3F4F6"/>
          </w:tcPr>
          <w:p>
            <w:pPr>
              <w:keepNext/>
              <w:spacing w:after="40" w:line="240" w:lineRule="auto"/>
            </w:pPr>
            <w:r>
              <w:rPr>
                <w:b/>
              </w:rPr>
              <w:t>新模板需要处理什么</w:t>
            </w:r>
          </w:p>
        </w:tc>
        <w:tc>
          <w:tcPr>
            <w:tcW w:type="dxa" w:w="3213"/>
            <w:shd w:fill="F3F4F6"/>
          </w:tcPr>
          <w:p>
            <w:pPr>
              <w:keepNext/>
              <w:spacing w:after="40" w:line="240" w:lineRule="auto"/>
            </w:pPr>
            <w:r>
              <w:rPr>
                <w:b/>
              </w:rPr>
              <w:t>参考调用（次）</w:t>
            </w:r>
          </w:p>
        </w:tc>
      </w:tr>
      <w:tr>
        <w:trPr>
          <w:cantSplit/>
        </w:trPr>
        <w:tc>
          <w:tcPr>
            <w:tcW w:type="dxa" w:w="3213"/>
          </w:tcPr>
          <w:p>
            <w:pPr>
              <w:spacing w:after="40" w:line="240" w:lineRule="auto"/>
            </w:pPr>
            <w:r>
              <w:t>读取定位</w:t>
            </w:r>
          </w:p>
        </w:tc>
        <w:tc>
          <w:tcPr>
            <w:tcW w:type="dxa" w:w="3213"/>
          </w:tcPr>
          <w:p>
            <w:pPr>
              <w:spacing w:after="40" w:line="240" w:lineRule="auto"/>
            </w:pPr>
            <w:r>
              <w:t>按配置从注册表选择存储实现</w:t>
            </w:r>
          </w:p>
        </w:tc>
        <w:tc>
          <w:tcPr>
            <w:tcW w:type="dxa" w:w="3213"/>
          </w:tcPr>
          <w:p>
            <w:pPr>
              <w:spacing w:after="40" w:line="240" w:lineRule="auto"/>
            </w:pPr>
            <w:r>
              <w:t>3</w:t>
            </w:r>
          </w:p>
        </w:tc>
      </w:tr>
      <w:tr>
        <w:trPr>
          <w:cantSplit/>
        </w:trPr>
        <w:tc>
          <w:tcPr>
            <w:tcW w:type="dxa" w:w="3213"/>
          </w:tcPr>
          <w:p>
            <w:pPr>
              <w:spacing w:after="40" w:line="240" w:lineRule="auto"/>
            </w:pPr>
            <w:r>
              <w:t>配置修改</w:t>
            </w:r>
          </w:p>
        </w:tc>
        <w:tc>
          <w:tcPr>
            <w:tcW w:type="dxa" w:w="3213"/>
          </w:tcPr>
          <w:p>
            <w:pPr>
              <w:spacing w:after="40" w:line="240" w:lineRule="auto"/>
            </w:pPr>
            <w:r>
              <w:t>只加 staging 覆盖，保留生产默认值</w:t>
            </w:r>
          </w:p>
        </w:tc>
        <w:tc>
          <w:tcPr>
            <w:tcW w:type="dxa" w:w="3213"/>
          </w:tcPr>
          <w:p>
            <w:pPr>
              <w:spacing w:after="40" w:line="240" w:lineRule="auto"/>
            </w:pPr>
            <w:r>
              <w:t>4</w:t>
            </w:r>
          </w:p>
        </w:tc>
      </w:tr>
      <w:tr>
        <w:trPr>
          <w:cantSplit/>
        </w:trPr>
        <w:tc>
          <w:tcPr>
            <w:tcW w:type="dxa" w:w="3213"/>
          </w:tcPr>
          <w:p>
            <w:pPr>
              <w:spacing w:after="40" w:line="240" w:lineRule="auto"/>
            </w:pPr>
            <w:r>
              <w:t>函数修复</w:t>
            </w:r>
          </w:p>
        </w:tc>
        <w:tc>
          <w:tcPr>
            <w:tcW w:type="dxa" w:w="3213"/>
          </w:tcPr>
          <w:p>
            <w:pPr>
              <w:spacing w:after="40" w:line="240" w:lineRule="auto"/>
            </w:pPr>
            <w:r>
              <w:t>去重后按最后出现的位置排序</w:t>
            </w:r>
          </w:p>
        </w:tc>
        <w:tc>
          <w:tcPr>
            <w:tcW w:type="dxa" w:w="3213"/>
          </w:tcPr>
          <w:p>
            <w:pPr>
              <w:spacing w:after="40" w:line="240" w:lineRule="auto"/>
            </w:pPr>
            <w:r>
              <w:t>4</w:t>
            </w:r>
          </w:p>
        </w:tc>
      </w:tr>
      <w:tr>
        <w:trPr>
          <w:cantSplit/>
        </w:trPr>
        <w:tc>
          <w:tcPr>
            <w:tcW w:type="dxa" w:w="3213"/>
          </w:tcPr>
          <w:p>
            <w:pPr>
              <w:spacing w:after="40" w:line="240" w:lineRule="auto"/>
            </w:pPr>
            <w:r>
              <w:t>多文件一致性</w:t>
            </w:r>
          </w:p>
        </w:tc>
        <w:tc>
          <w:tcPr>
            <w:tcW w:type="dxa" w:w="3213"/>
          </w:tcPr>
          <w:p>
            <w:pPr>
              <w:spacing w:after="40" w:line="240" w:lineRule="auto"/>
            </w:pPr>
            <w:r>
              <w:t>毫秒改秒，保持真实延时</w:t>
            </w:r>
          </w:p>
        </w:tc>
        <w:tc>
          <w:tcPr>
            <w:tcW w:type="dxa" w:w="3213"/>
          </w:tcPr>
          <w:p>
            <w:pPr>
              <w:spacing w:after="40" w:line="240" w:lineRule="auto"/>
            </w:pPr>
            <w:r>
              <w:t>7</w:t>
            </w:r>
          </w:p>
        </w:tc>
      </w:tr>
      <w:tr>
        <w:trPr>
          <w:cantSplit/>
        </w:trPr>
        <w:tc>
          <w:tcPr>
            <w:tcW w:type="dxa" w:w="3213"/>
          </w:tcPr>
          <w:p>
            <w:pPr>
              <w:spacing w:after="40" w:line="240" w:lineRule="auto"/>
            </w:pPr>
            <w:r>
              <w:t>失败恢复</w:t>
            </w:r>
          </w:p>
        </w:tc>
        <w:tc>
          <w:tcPr>
            <w:tcW w:type="dxa" w:w="3213"/>
          </w:tcPr>
          <w:p>
            <w:pPr>
              <w:spacing w:after="40" w:line="240" w:lineRule="auto"/>
            </w:pPr>
            <w:r>
              <w:t>模块移动后的相对导入修复</w:t>
            </w:r>
          </w:p>
        </w:tc>
        <w:tc>
          <w:tcPr>
            <w:tcW w:type="dxa" w:w="3213"/>
          </w:tcPr>
          <w:p>
            <w:pPr>
              <w:spacing w:after="40" w:line="240" w:lineRule="auto"/>
            </w:pPr>
            <w:r>
              <w:t>5</w:t>
            </w:r>
          </w:p>
        </w:tc>
      </w:tr>
      <w:tr>
        <w:trPr>
          <w:cantSplit/>
        </w:trPr>
        <w:tc>
          <w:tcPr>
            <w:tcW w:type="dxa" w:w="3213"/>
          </w:tcPr>
          <w:p>
            <w:pPr>
              <w:spacing w:after="40" w:line="240" w:lineRule="auto"/>
            </w:pPr>
            <w:r>
              <w:t>缺参数询问</w:t>
            </w:r>
          </w:p>
        </w:tc>
        <w:tc>
          <w:tcPr>
            <w:tcW w:type="dxa" w:w="3213"/>
          </w:tcPr>
          <w:p>
            <w:pPr>
              <w:spacing w:after="40" w:line="240" w:lineRule="auto"/>
            </w:pPr>
            <w:r>
              <w:t>提醒时间没有给时区，先询问</w:t>
            </w:r>
          </w:p>
        </w:tc>
        <w:tc>
          <w:tcPr>
            <w:tcW w:type="dxa" w:w="3213"/>
          </w:tcPr>
          <w:p>
            <w:pPr>
              <w:spacing w:after="40" w:line="240" w:lineRule="auto"/>
            </w:pPr>
            <w:r>
              <w:t>1</w:t>
            </w:r>
          </w:p>
        </w:tc>
      </w:tr>
      <w:tr>
        <w:trPr>
          <w:cantSplit/>
        </w:trPr>
        <w:tc>
          <w:tcPr>
            <w:tcW w:type="dxa" w:w="3213"/>
          </w:tcPr>
          <w:p>
            <w:pPr>
              <w:spacing w:after="40" w:line="240" w:lineRule="auto"/>
            </w:pPr>
            <w:r>
              <w:t>无需工具回答</w:t>
            </w:r>
          </w:p>
        </w:tc>
        <w:tc>
          <w:tcPr>
            <w:tcW w:type="dxa" w:w="3213"/>
          </w:tcPr>
          <w:p>
            <w:pPr>
              <w:spacing w:after="40" w:line="240" w:lineRule="auto"/>
            </w:pPr>
            <w:r>
              <w:t>根据已知速率计算窗口预算</w:t>
            </w:r>
          </w:p>
        </w:tc>
        <w:tc>
          <w:tcPr>
            <w:tcW w:type="dxa" w:w="3213"/>
          </w:tcPr>
          <w:p>
            <w:pPr>
              <w:spacing w:after="40" w:line="240" w:lineRule="auto"/>
            </w:pPr>
            <w:r>
              <w:t>0</w:t>
            </w:r>
          </w:p>
        </w:tc>
      </w:tr>
      <w:tr>
        <w:trPr>
          <w:cantSplit/>
        </w:trPr>
        <w:tc>
          <w:tcPr>
            <w:tcW w:type="dxa" w:w="3213"/>
          </w:tcPr>
          <w:p>
            <w:pPr>
              <w:spacing w:after="40" w:line="240" w:lineRule="auto"/>
            </w:pPr>
            <w:r>
              <w:t>无效路径恢复</w:t>
            </w:r>
          </w:p>
        </w:tc>
        <w:tc>
          <w:tcPr>
            <w:tcW w:type="dxa" w:w="3213"/>
          </w:tcPr>
          <w:p>
            <w:pPr>
              <w:spacing w:after="40" w:line="240" w:lineRule="auto"/>
            </w:pPr>
            <w:r>
              <w:t>按商品状态联表统计库存</w:t>
            </w:r>
          </w:p>
        </w:tc>
        <w:tc>
          <w:tcPr>
            <w:tcW w:type="dxa" w:w="3213"/>
          </w:tcPr>
          <w:p>
            <w:pPr>
              <w:spacing w:after="40" w:line="240" w:lineRule="auto"/>
            </w:pPr>
            <w:r>
              <w:t>5</w:t>
            </w:r>
          </w:p>
        </w:tc>
      </w:tr>
    </w:tbl>
    <w:p>
      <w:r>
        <w:t>这次改变了数据结构或错误原因。原来的配置任务直接修改一个值，新任务要区分默认值和环境覆盖；原来迁移指标字段，新任务还要做单位换算；路径恢复从单文件求和变成两份数据联表，并排除停售和未知商品。</w:t>
      </w:r>
    </w:p>
    <w:p>
      <w:pPr>
        <w:pStyle w:val="Heading2"/>
      </w:pPr>
      <w:r>
        <w:t>字段改好了，为什么仍然判失败？实际延时没有保持</w:t>
      </w:r>
    </w:p>
    <w:p>
      <w:r>
        <w:t>时间单位迁移的错误方案把refreshMs改成refreshSeconds，却保留2500这个数，读取函数也直接返回它。最终输出看似仍是2500毫秒，但新配置的含义已变成2500秒，而且其他秒数无法正确换算。判据同时核对配置值与读取函数：2500毫秒应写成2.5秒，0.125秒应读成125毫秒。错误方案的配置检查与执行检查都失败，规则参考保留了实际延时。</w:t>
      </w:r>
    </w:p>
    <w:p>
      <w:r>
        <w:t>参考修复中的这行是真实执行过的代码：</w:t>
      </w:r>
    </w:p>
    <w:p>
      <w:pPr>
        <w:pStyle w:val="CodeBlock"/>
        <w:shd w:fill="F3F4F6"/>
      </w:pPr>
      <w:r>
        <w:t>export const delay = config =&gt; config.refreshSeconds * 1000;</w:t>
      </w:r>
    </w:p>
    <w:p>
      <w:pPr>
        <w:pStyle w:val="Heading2"/>
      </w:pPr>
      <w:r>
        <w:t>倒序去重能保留最后对象，为什么也失败？顺序和输入都要检查</w:t>
      </w:r>
    </w:p>
    <w:p>
      <w:r>
        <w:t>新去重任务要求a、b、a返回b、a。错误方案先反转输入数组再去重，虽然能留下最后一个a，却改变了输入，也没有遵守输出顺序。现有检查比较独立的筛选结果，并在调用前后核对输入序列；本轮执行了42组样例，其中40组由固定seed=73生成。42组函数样例仍属于一个任务，不能算成42条领域轨迹。</w:t>
      </w:r>
    </w:p>
    <w:p>
      <w:r>
        <w:t>移动模块的恢复任务也保留了第一次命令的真实导入错误。参考步骤根据迁移说明修正相对导入，再跑原检查；错误方案补回旧路径文件，被新增文件和执行检查拒绝。故障原因与上一批的空白正则错误不同。</w:t>
      </w:r>
    </w:p>
    <w:p>
      <w:r>
        <w:t>这两批共16个训练模板族，各有一条已验证参考过程。它们都属于train；批量扩展与独立任务集见后续小节，模型迁移仍单独评测。参考步骤由规则给定，没有模型自主选择工具；这16条不能写成模型成功率。判据仍有有限样例和询问语义只查必要词的局限，后续模型结果要保留逐条复查。</w:t>
      </w:r>
    </w:p>
    <w:p>
      <w:pPr>
        <w:pStyle w:val="Heading2"/>
      </w:pPr>
      <w:r>
        <w:t>新增过程能完整表示吗？37个单元已逐条核验</w:t>
      </w:r>
    </w:p>
    <w:p>
      <w:r>
        <w:t>E14-R04 将新增八条过程转换为37个回复单元，共1,305个监督token，最长输入1497token。29次调用的参数、实际返回和最终回复逐条与原记录比对，解码监督目标也对应当前动作；没有截断，未初始化CUDA。</w:t>
      </w:r>
    </w:p>
    <w:p>
      <w:r>
        <w:t>导入失败后的下一步是读迁移说明，这个单元输入1280token，只监督当前30个；旧路径错误后的下一步是读项目说明，输入997token，只监督当前28个。两个错误返回都留在上下文中，历史监督量为零。这里验证了表示和遮罩，没有进行参数训练。</w:t>
      </w:r>
    </w:p>
    <w:p>
      <w:r>
        <w:t>两批现有16条规则参考合计71个回复单元、2,563个监督token。它们各自属于原模板族，不能把展开单元当成新增独立任务，也不能由最长1,497token推断正式扩展数据都适合2048；后续数据继续逐条检查长度。</w:t>
      </w:r>
    </w:p>
    <w:p>
      <w:pPr>
        <w:pStyle w:val="Heading2"/>
      </w:pPr>
      <w:r>
        <w:t>有2,000个场景，是否已经有2,000条有效轨迹？还没有，先逐条执行</w:t>
      </w:r>
    </w:p>
    <w:p>
      <w:r>
        <w:t>E14-R07 冻结了2,000个训练场景，16个模板族各125个，八类各250个。前1,000个场景作为本轮规则参考目标，八类各125个。清单改变实际配置、边界样例、选择的模块、时间和库存关系；这里只统计待执行场景，不把生成的参考步骤直接算成成功轨迹。</w:t>
      </w:r>
    </w:p>
    <w:p>
      <w:r>
        <w:t>前两轮都被精确去重拦住。第一轮实际只有1,979个不同场景，时间单位任务出现21个重复；第二轮调整延时取值后，提醒任务仍有7个重复，只有1,993个不同场景。随机取值的范围有限，id不同也会抽到同一组实际内容。两轮没有用于参考批量执行。随后为延时和日期使用确定的取值序列，保留其他场景变化，新的2,000份完整问题与文件内容没有精确重复。</w:t>
      </w:r>
    </w:p>
    <w:p>
      <w:r>
        <w:t>这批数据仍共享16个模板族，属于训练区的场景增广。精确去重不能消除这种结构相似性，模型接触过的处理方式也不会因此变成未见任务。dev/test另建模板和仓库族，分别记录冻结与执行结果；教师生成只使用训练区场景。</w:t>
      </w:r>
    </w:p>
    <w:p>
      <w:r>
        <w:t>E14-R08 已实际处理1000/1000个场景，其中1000条参考通过，0条失败；已记录3436次工具调用和250次错误返回。整轮参考执行已结束，失败保留在原目标分母。每条过程使用独立容器，执行结束核对最终文件，再移除本轮容器；本阶段没有调用模型。</w:t>
      </w:r>
    </w:p>
    <w:p>
      <w:r>
        <w:t>完整参考过程随后在 E14-R11 转成训练格式：1,000个场景展开为4,436个当前回复单元，共169,321个监督token，最长1,547个token。每个单元都核对了实际工具返回、官方模板和监督位置，没有截断。数据仍属于上述16个训练模板族；格式核验通过后，领域训练与独立任务迁移评测继续单独进行。</w:t>
      </w:r>
    </w:p>
    <w:p>
      <w:pPr>
        <w:pStyle w:val="Heading2"/>
      </w:pPr>
      <w:r>
        <w:t>dev能检查迁移吗？40个场景已冻结，按八个新任务族观察</w:t>
      </w:r>
    </w:p>
    <w:p>
      <w:r>
        <w:t>E14-R09 实际执行了40个dev场景，八类各5个。规则参考40/40通过，40个初始错误和40个明确构造的错误候选都被拒绝。参考过程调用工具155次，保留10次预期错误返回；错误候选另用了35次工具。每个场景各用一个检查错误候选的容器和一个执行参考解的容器，本轮80个容器均已移除。</w:t>
      </w:r>
    </w:p>
    <w:tbl>
      <w:tblPr>
        <w:tblStyle w:val="TableGrid"/>
        <w:tblW w:type="auto" w:w="0"/>
        <w:tblLook w:firstColumn="1" w:firstRow="1" w:lastColumn="0" w:lastRow="0" w:noHBand="0" w:noVBand="1" w:val="04A0"/>
      </w:tblPr>
      <w:tblGrid>
        <w:gridCol w:w="2409"/>
        <w:gridCol w:w="2409"/>
        <w:gridCol w:w="2409"/>
        <w:gridCol w:w="2409"/>
      </w:tblGrid>
      <w:tr>
        <w:trPr>
          <w:cantSplit/>
          <w:tblHeader/>
        </w:trPr>
        <w:tc>
          <w:tcPr>
            <w:tcW w:type="dxa" w:w="2409"/>
            <w:shd w:fill="F3F4F6"/>
          </w:tcPr>
          <w:p>
            <w:pPr>
              <w:keepNext/>
              <w:spacing w:after="40" w:line="240" w:lineRule="auto"/>
            </w:pPr>
            <w:r>
              <w:rPr>
                <w:b/>
              </w:rPr>
              <w:t>类别</w:t>
            </w:r>
          </w:p>
        </w:tc>
        <w:tc>
          <w:tcPr>
            <w:tcW w:type="dxa" w:w="2409"/>
            <w:shd w:fill="F3F4F6"/>
          </w:tcPr>
          <w:p>
            <w:pPr>
              <w:keepNext/>
              <w:spacing w:after="40" w:line="240" w:lineRule="auto"/>
            </w:pPr>
            <w:r>
              <w:rPr>
                <w:b/>
              </w:rPr>
              <w:t>dev具体检查什么</w:t>
            </w:r>
          </w:p>
        </w:tc>
        <w:tc>
          <w:tcPr>
            <w:tcW w:type="dxa" w:w="2409"/>
            <w:shd w:fill="F3F4F6"/>
          </w:tcPr>
          <w:p>
            <w:pPr>
              <w:keepNext/>
              <w:spacing w:after="40" w:line="240" w:lineRule="auto"/>
            </w:pPr>
            <w:r>
              <w:rPr>
                <w:b/>
              </w:rPr>
              <w:t>场景（个）</w:t>
            </w:r>
          </w:p>
        </w:tc>
        <w:tc>
          <w:tcPr>
            <w:tcW w:type="dxa" w:w="2409"/>
            <w:shd w:fill="F3F4F6"/>
          </w:tcPr>
          <w:p>
            <w:pPr>
              <w:keepNext/>
              <w:spacing w:after="40" w:line="240" w:lineRule="auto"/>
            </w:pPr>
            <w:r>
              <w:rPr>
                <w:b/>
              </w:rPr>
              <w:t>每条参考调用（次）</w:t>
            </w:r>
          </w:p>
        </w:tc>
      </w:tr>
      <w:tr>
        <w:trPr>
          <w:cantSplit/>
        </w:trPr>
        <w:tc>
          <w:tcPr>
            <w:tcW w:type="dxa" w:w="2409"/>
          </w:tcPr>
          <w:p>
            <w:pPr>
              <w:spacing w:after="40" w:line="240" w:lineRule="auto"/>
            </w:pPr>
            <w:r>
              <w:t>读取定位</w:t>
            </w:r>
          </w:p>
        </w:tc>
        <w:tc>
          <w:tcPr>
            <w:tcW w:type="dxa" w:w="2409"/>
          </w:tcPr>
          <w:p>
            <w:pPr>
              <w:spacing w:after="40" w:line="240" w:lineRule="auto"/>
            </w:pPr>
            <w:r>
              <w:t>按两个功能开关和路由表定位实际处理函数</w:t>
            </w:r>
          </w:p>
        </w:tc>
        <w:tc>
          <w:tcPr>
            <w:tcW w:type="dxa" w:w="2409"/>
          </w:tcPr>
          <w:p>
            <w:pPr>
              <w:spacing w:after="40" w:line="240" w:lineRule="auto"/>
            </w:pPr>
            <w:r>
              <w:t>5</w:t>
            </w:r>
          </w:p>
        </w:tc>
        <w:tc>
          <w:tcPr>
            <w:tcW w:type="dxa" w:w="2409"/>
          </w:tcPr>
          <w:p>
            <w:pPr>
              <w:spacing w:after="40" w:line="240" w:lineRule="auto"/>
            </w:pPr>
            <w:r>
              <w:t>5</w:t>
            </w:r>
          </w:p>
        </w:tc>
      </w:tr>
      <w:tr>
        <w:trPr>
          <w:cantSplit/>
        </w:trPr>
        <w:tc>
          <w:tcPr>
            <w:tcW w:type="dxa" w:w="2409"/>
          </w:tcPr>
          <w:p>
            <w:pPr>
              <w:spacing w:after="40" w:line="240" w:lineRule="auto"/>
            </w:pPr>
            <w:r>
              <w:t>配置修改</w:t>
            </w:r>
          </w:p>
        </w:tc>
        <w:tc>
          <w:tcPr>
            <w:tcW w:type="dxa" w:w="2409"/>
          </w:tcPr>
          <w:p>
            <w:pPr>
              <w:spacing w:after="40" w:line="240" w:lineRule="auto"/>
            </w:pPr>
            <w:r>
              <w:t>只更新指定租户的 email 订阅行</w:t>
            </w:r>
          </w:p>
        </w:tc>
        <w:tc>
          <w:tcPr>
            <w:tcW w:type="dxa" w:w="2409"/>
          </w:tcPr>
          <w:p>
            <w:pPr>
              <w:spacing w:after="40" w:line="240" w:lineRule="auto"/>
            </w:pPr>
            <w:r>
              <w:t>5</w:t>
            </w:r>
          </w:p>
        </w:tc>
        <w:tc>
          <w:tcPr>
            <w:tcW w:type="dxa" w:w="2409"/>
          </w:tcPr>
          <w:p>
            <w:pPr>
              <w:spacing w:after="40" w:line="240" w:lineRule="auto"/>
            </w:pPr>
            <w:r>
              <w:t>3</w:t>
            </w:r>
          </w:p>
        </w:tc>
      </w:tr>
      <w:tr>
        <w:trPr>
          <w:cantSplit/>
        </w:trPr>
        <w:tc>
          <w:tcPr>
            <w:tcW w:type="dxa" w:w="2409"/>
          </w:tcPr>
          <w:p>
            <w:pPr>
              <w:spacing w:after="40" w:line="240" w:lineRule="auto"/>
            </w:pPr>
            <w:r>
              <w:t>函数修复</w:t>
            </w:r>
          </w:p>
        </w:tc>
        <w:tc>
          <w:tcPr>
            <w:tcW w:type="dxa" w:w="2409"/>
          </w:tcPr>
          <w:p>
            <w:pPr>
              <w:spacing w:after="40" w:line="240" w:lineRule="auto"/>
            </w:pPr>
            <w:r>
              <w:t>解析逗号、引号、转义引号及尾部空列</w:t>
            </w:r>
          </w:p>
        </w:tc>
        <w:tc>
          <w:tcPr>
            <w:tcW w:type="dxa" w:w="2409"/>
          </w:tcPr>
          <w:p>
            <w:pPr>
              <w:spacing w:after="40" w:line="240" w:lineRule="auto"/>
            </w:pPr>
            <w:r>
              <w:t>5</w:t>
            </w:r>
          </w:p>
        </w:tc>
        <w:tc>
          <w:tcPr>
            <w:tcW w:type="dxa" w:w="2409"/>
          </w:tcPr>
          <w:p>
            <w:pPr>
              <w:spacing w:after="40" w:line="240" w:lineRule="auto"/>
            </w:pPr>
            <w:r>
              <w:t>4</w:t>
            </w:r>
          </w:p>
        </w:tc>
      </w:tr>
      <w:tr>
        <w:trPr>
          <w:cantSplit/>
        </w:trPr>
        <w:tc>
          <w:tcPr>
            <w:tcW w:type="dxa" w:w="2409"/>
          </w:tcPr>
          <w:p>
            <w:pPr>
              <w:spacing w:after="40" w:line="240" w:lineRule="auto"/>
            </w:pPr>
            <w:r>
              <w:t>多文件一致性</w:t>
            </w:r>
          </w:p>
        </w:tc>
        <w:tc>
          <w:tcPr>
            <w:tcW w:type="dxa" w:w="2409"/>
          </w:tcPr>
          <w:p>
            <w:pPr>
              <w:spacing w:after="40" w:line="240" w:lineRule="auto"/>
            </w:pPr>
            <w:r>
              <w:t>同步函数导出、转发入口和调用方名称</w:t>
            </w:r>
          </w:p>
        </w:tc>
        <w:tc>
          <w:tcPr>
            <w:tcW w:type="dxa" w:w="2409"/>
          </w:tcPr>
          <w:p>
            <w:pPr>
              <w:spacing w:after="40" w:line="240" w:lineRule="auto"/>
            </w:pPr>
            <w:r>
              <w:t>5</w:t>
            </w:r>
          </w:p>
        </w:tc>
        <w:tc>
          <w:tcPr>
            <w:tcW w:type="dxa" w:w="2409"/>
          </w:tcPr>
          <w:p>
            <w:pPr>
              <w:spacing w:after="40" w:line="240" w:lineRule="auto"/>
            </w:pPr>
            <w:r>
              <w:t>7</w:t>
            </w:r>
          </w:p>
        </w:tc>
      </w:tr>
      <w:tr>
        <w:trPr>
          <w:cantSplit/>
        </w:trPr>
        <w:tc>
          <w:tcPr>
            <w:tcW w:type="dxa" w:w="2409"/>
          </w:tcPr>
          <w:p>
            <w:pPr>
              <w:spacing w:after="40" w:line="240" w:lineRule="auto"/>
            </w:pPr>
            <w:r>
              <w:t>失败恢复</w:t>
            </w:r>
          </w:p>
        </w:tc>
        <w:tc>
          <w:tcPr>
            <w:tcW w:type="dxa" w:w="2409"/>
          </w:tcPr>
          <w:p>
            <w:pPr>
              <w:spacing w:after="40" w:line="240" w:lineRule="auto"/>
            </w:pPr>
            <w:r>
              <w:t>等待异步格式化，保留异常向上传播</w:t>
            </w:r>
          </w:p>
        </w:tc>
        <w:tc>
          <w:tcPr>
            <w:tcW w:type="dxa" w:w="2409"/>
          </w:tcPr>
          <w:p>
            <w:pPr>
              <w:spacing w:after="40" w:line="240" w:lineRule="auto"/>
            </w:pPr>
            <w:r>
              <w:t>5</w:t>
            </w:r>
          </w:p>
        </w:tc>
        <w:tc>
          <w:tcPr>
            <w:tcW w:type="dxa" w:w="2409"/>
          </w:tcPr>
          <w:p>
            <w:pPr>
              <w:spacing w:after="40" w:line="240" w:lineRule="auto"/>
            </w:pPr>
            <w:r>
              <w:t>6</w:t>
            </w:r>
          </w:p>
        </w:tc>
      </w:tr>
      <w:tr>
        <w:trPr>
          <w:cantSplit/>
        </w:trPr>
        <w:tc>
          <w:tcPr>
            <w:tcW w:type="dxa" w:w="2409"/>
          </w:tcPr>
          <w:p>
            <w:pPr>
              <w:spacing w:after="40" w:line="240" w:lineRule="auto"/>
            </w:pPr>
            <w:r>
              <w:t>缺参数询问</w:t>
            </w:r>
          </w:p>
        </w:tc>
        <w:tc>
          <w:tcPr>
            <w:tcW w:type="dxa" w:w="2409"/>
          </w:tcPr>
          <w:p>
            <w:pPr>
              <w:spacing w:after="40" w:line="240" w:lineRule="auto"/>
            </w:pPr>
            <w:r>
              <w:t>两个租户都匹配时询问目标，不写配置</w:t>
            </w:r>
          </w:p>
        </w:tc>
        <w:tc>
          <w:tcPr>
            <w:tcW w:type="dxa" w:w="2409"/>
          </w:tcPr>
          <w:p>
            <w:pPr>
              <w:spacing w:after="40" w:line="240" w:lineRule="auto"/>
            </w:pPr>
            <w:r>
              <w:t>5</w:t>
            </w:r>
          </w:p>
        </w:tc>
        <w:tc>
          <w:tcPr>
            <w:tcW w:type="dxa" w:w="2409"/>
          </w:tcPr>
          <w:p>
            <w:pPr>
              <w:spacing w:after="40" w:line="240" w:lineRule="auto"/>
            </w:pPr>
            <w:r>
              <w:t>2</w:t>
            </w:r>
          </w:p>
        </w:tc>
      </w:tr>
      <w:tr>
        <w:trPr>
          <w:cantSplit/>
        </w:trPr>
        <w:tc>
          <w:tcPr>
            <w:tcW w:type="dxa" w:w="2409"/>
          </w:tcPr>
          <w:p>
            <w:pPr>
              <w:spacing w:after="40" w:line="240" w:lineRule="auto"/>
            </w:pPr>
            <w:r>
              <w:t>无需工具回答</w:t>
            </w:r>
          </w:p>
        </w:tc>
        <w:tc>
          <w:tcPr>
            <w:tcW w:type="dxa" w:w="2409"/>
          </w:tcPr>
          <w:p>
            <w:pPr>
              <w:spacing w:after="40" w:line="240" w:lineRule="auto"/>
            </w:pPr>
            <w:r>
              <w:t>按题中定义计算20个测量值的p95</w:t>
            </w:r>
          </w:p>
        </w:tc>
        <w:tc>
          <w:tcPr>
            <w:tcW w:type="dxa" w:w="2409"/>
          </w:tcPr>
          <w:p>
            <w:pPr>
              <w:spacing w:after="40" w:line="240" w:lineRule="auto"/>
            </w:pPr>
            <w:r>
              <w:t>5</w:t>
            </w:r>
          </w:p>
        </w:tc>
        <w:tc>
          <w:tcPr>
            <w:tcW w:type="dxa" w:w="2409"/>
          </w:tcPr>
          <w:p>
            <w:pPr>
              <w:spacing w:after="40" w:line="240" w:lineRule="auto"/>
            </w:pPr>
            <w:r>
              <w:t>0</w:t>
            </w:r>
          </w:p>
        </w:tc>
      </w:tr>
      <w:tr>
        <w:trPr>
          <w:cantSplit/>
        </w:trPr>
        <w:tc>
          <w:tcPr>
            <w:tcW w:type="dxa" w:w="2409"/>
          </w:tcPr>
          <w:p>
            <w:pPr>
              <w:spacing w:after="40" w:line="240" w:lineRule="auto"/>
            </w:pPr>
            <w:r>
              <w:t>无效路径恢复</w:t>
            </w:r>
          </w:p>
        </w:tc>
        <w:tc>
          <w:tcPr>
            <w:tcW w:type="dxa" w:w="2409"/>
          </w:tcPr>
          <w:p>
            <w:pPr>
              <w:spacing w:after="40" w:line="240" w:lineRule="auto"/>
            </w:pPr>
            <w:r>
              <w:t>从旧路径错误找到截止日前最近成功报告</w:t>
            </w:r>
          </w:p>
        </w:tc>
        <w:tc>
          <w:tcPr>
            <w:tcW w:type="dxa" w:w="2409"/>
          </w:tcPr>
          <w:p>
            <w:pPr>
              <w:spacing w:after="40" w:line="240" w:lineRule="auto"/>
            </w:pPr>
            <w:r>
              <w:t>5</w:t>
            </w:r>
          </w:p>
        </w:tc>
        <w:tc>
          <w:tcPr>
            <w:tcW w:type="dxa" w:w="2409"/>
          </w:tcPr>
          <w:p>
            <w:pPr>
              <w:spacing w:after="40" w:line="240" w:lineRule="auto"/>
            </w:pPr>
            <w:r>
              <w:t>4</w:t>
            </w:r>
          </w:p>
        </w:tc>
      </w:tr>
    </w:tbl>
    <w:p>
      <w:r>
        <w:t>训练区有16个模板族，这轮dev另用8个模板族和仓库族，两边完整问题与初始文件的精确重复数为零。差别还需要看实际任务：训练配置题修改嵌套值或环境覆盖，dev题要在数组中同时匹配租户和通道；训练函数题处理空白或去重，dev题要按引号状态解析CSV。任务结构变了，模型是否能迁移到这些结构，要等它自己运行后判断。</w:t>
      </w:r>
    </w:p>
    <w:p>
      <w:r>
        <w:t>40个场景也不是40种题型。每个新模板有5个不同场景，族内仍有相似性，最终同时列任务成绩和任务族成绩。dev可用于选择方案；最终100个test使用另外的任务族，不从dev换几个数值获得。</w:t>
      </w:r>
    </w:p>
    <w:p>
      <w:pPr>
        <w:pStyle w:val="Heading2"/>
      </w:pPr>
      <w:r>
        <w:t>去掉引号再按逗号分割，为什么会错？引号内的逗号也是字段内容</w:t>
      </w:r>
    </w:p>
    <w:p>
      <w:r>
        <w:t>CSV任务中的一个实际样例是下面这行，前两列分别应是a,b和c，而不是a、b、c三个字段：</w:t>
      </w:r>
    </w:p>
    <w:p>
      <w:pPr>
        <w:pStyle w:val="CodeBlock"/>
        <w:shd w:fill="F3F4F6"/>
      </w:pPr>
      <w:r>
        <w:t>"a,b",c</w:t>
      </w:r>
    </w:p>
    <w:p>
      <w:r>
        <w:t>错误候选去掉所有引号后再split，遇到这个样例就失去字段边界；它在容器中执行后，被原检查判为失败。参考解逐字符维护引号状态，只有引号外的逗号才结束当前字段，还处理转义双引号和最后一个空字段。这次只要求单行CSV，没有把跨行字段写成已覆盖能力。</w:t>
      </w:r>
    </w:p>
    <w:p>
      <w:pPr>
        <w:pStyle w:val="Heading2"/>
      </w:pPr>
      <w:r>
        <w:t>正常结果看着对，恢复过程就对了吗？还要保留异常</w:t>
      </w:r>
    </w:p>
    <w:p>
      <w:r>
        <w:t>异步格式化任务最初把Promise拼进字符串，先运行原命令确实报错。错误候选绕过格式化函数后，普通数字看起来正常，但负值本应抛出的异常被吞掉，仍被拒绝。参考解等待异步结果，正常、零值和异常传播都通过了原检查。成功判据检查行为，不能只看一句“完成了”。</w:t>
      </w:r>
    </w:p>
    <w:p>
      <w:r>
        <w:t>这批参考解是任务规则给出的步骤，没有模型自主调用，尚无Agent成功率。询问类目前只查必要词和禁止修改，语义判据仍较粗；模型接入后需要结合实际回复逐条复查。最终文件、工具返回和错误候选都保留，用来定位以后真正的模型失败。</w:t>
      </w:r>
    </w:p>
    <w:p>
      <w:r>
        <w:t>近似重复也做了一轮检查：问题和初始文件统一小写、归一数字后，按字符5-gram的Jaccard相似度比较train与dev的80,000对组合，阈值固定0.8。归一后的精确重复为零，达到阈值的组合也为零，最高相似度为0.2159。这种筛查还不能排除语义上的相似，也查不到预训练阶段见过哪些样本，所以仍要结合上面的任务结构区别理解。</w:t>
      </w:r>
    </w:p>
    <w:p>
      <w:pPr>
        <w:pStyle w:val="Heading2"/>
      </w:pPr>
      <w:r>
        <w:t>工具返回都带上，会超过上下文吗？这批参考没有超过8192</w:t>
      </w:r>
    </w:p>
    <w:p>
      <w:r>
        <w:t>E14-R10 用固定系统提示、真实工具定义及原样工具返回，检查195个回复位置。最长推理前缀1,431token，带上该次参考回复后最长1,438token；超8192的数量为零。只运行tokenizer，没有加载模型、初始化CUDA或生成训练标签。</w:t>
      </w:r>
    </w:p>
    <w:p>
      <w:pPr>
        <w:keepNext/>
        <w:spacing w:before="120"/>
        <w:jc w:val="center"/>
      </w:pPr>
      <w:r>
        <w:drawing>
          <wp:inline xmlns:a="http://schemas.openxmlformats.org/drawingml/2006/main" xmlns:pic="http://schemas.openxmlformats.org/drawingml/2006/picture">
            <wp:extent cx="5400000" cy="2700000"/>
            <wp:docPr id="4" name="Picture 4"/>
            <wp:cNvGraphicFramePr>
              <a:graphicFrameLocks noChangeAspect="1"/>
            </wp:cNvGraphicFramePr>
            <a:graphic>
              <a:graphicData uri="http://schemas.openxmlformats.org/drawingml/2006/picture">
                <pic:pic>
                  <pic:nvPicPr>
                    <pic:cNvPr id="0" name="dev-lengths.png"/>
                    <pic:cNvPicPr/>
                  </pic:nvPicPr>
                  <pic:blipFill>
                    <a:blip r:embed="rId14"/>
                    <a:stretch>
                      <a:fillRect/>
                    </a:stretch>
                  </pic:blipFill>
                  <pic:spPr>
                    <a:xfrm>
                      <a:off x="0" y="0"/>
                      <a:ext cx="5400000" cy="2700000"/>
                    </a:xfrm>
                    <a:prstGeom prst="rect"/>
                  </pic:spPr>
                </pic:pic>
              </a:graphicData>
            </a:graphic>
          </wp:inline>
        </w:drawing>
      </w:r>
    </w:p>
    <w:p>
      <w:pPr>
        <w:jc w:val="center"/>
      </w:pPr>
      <w:r>
        <w:t>图 E14-3：每类5个场景的最长完整参考历史；虚线为固定上下文预算。</w:t>
      </w:r>
    </w:p>
    <w:p>
      <w:r>
        <w:t>图里测的是40条dev参考解走过的历史。模型可能多读文件、反复失败或生成更长回复，所以这不能保证它的实际轨迹也在预算内；模型评测使用评分前冻结的16条dev，逐条记录长度、截断和超时，保留完整16条分母。</w:t>
      </w:r>
    </w:p>
    <w:p>
      <w:pPr>
        <w:pStyle w:val="Heading2"/>
      </w:pPr>
      <w:r>
        <w:t>参考解为什么也没通过？生成的检查文件先出了语法错误</w:t>
      </w:r>
    </w:p>
    <w:p>
      <w:r>
        <w:t>E14-R13 完成了前28个场景，停止在test-global-regex-state-1。失败时的文件、调用和返回都保留，修复后另开运行。</w:t>
      </w:r>
    </w:p>
    <w:p>
      <w:r>
        <w:t>编号样例含末尾换行，生成器把它直接拼进单引号字符串，写出的JavaScript无法解析。容器中的实际文件和Node报错对应得上；这次不能把问题归到编号函数。后续用JSON.stringify序列化整组样例，让换行以转义形式进入文件。题目规则和检查样例没有删减，完整100题重新核验。</w:t>
      </w:r>
    </w:p>
    <w:p>
      <w:pPr>
        <w:pStyle w:val="CodeBlock"/>
        <w:shd w:fill="F3F4F6"/>
      </w:pPr>
      <w:r>
        <w:t>// 样例先当数据保存，再序列化成合法的源码字面量</w:t>
        <w:br/>
        <w:t>const cases = [["AB-123\n", false]];</w:t>
        <w:br/>
        <w:t>const literal = JSON.stringify(cases);</w:t>
      </w:r>
    </w:p>
    <w:p>
      <w:pPr>
        <w:pStyle w:val="Heading2"/>
      </w:pPr>
      <w:r>
        <w:t>最终100题如何冻结？题目和参考已核验</w:t>
      </w:r>
    </w:p>
    <w:p>
      <w:r>
        <w:t>E14-R14 实际检查了100个场景：参考100/100通过，100个初始错误和100个明确错误候选都被拒绝。共397次参考工具调用，保留21次预期错误，以及7个场景中的真实空查询；错误候选另调用工具88次。本轮200个独立容器均已移除，参考与错误候选没有共用状态。</w:t>
      </w:r>
    </w:p>
    <w:p>
      <w:r>
        <w:t>配额先为八类各留10题，再把余下20题分给更需要追踪状态、维护多个文件或恢复错误的类别。没有参考模型成绩来删题或调分母。</w:t>
      </w:r>
    </w:p>
    <w:tbl>
      <w:tblPr>
        <w:tblStyle w:val="TableGrid"/>
        <w:tblW w:type="auto" w:w="0"/>
        <w:tblLook w:firstColumn="1" w:firstRow="1" w:lastColumn="0" w:lastRow="0" w:noHBand="0" w:noVBand="1" w:val="04A0"/>
      </w:tblPr>
      <w:tblGrid>
        <w:gridCol w:w="2409"/>
        <w:gridCol w:w="2409"/>
        <w:gridCol w:w="2409"/>
        <w:gridCol w:w="2409"/>
      </w:tblGrid>
      <w:tr>
        <w:trPr>
          <w:cantSplit/>
          <w:tblHeader/>
        </w:trPr>
        <w:tc>
          <w:tcPr>
            <w:tcW w:type="dxa" w:w="2409"/>
            <w:shd w:fill="F3F4F6"/>
          </w:tcPr>
          <w:p>
            <w:pPr>
              <w:keepNext/>
              <w:spacing w:after="40" w:line="240" w:lineRule="auto"/>
            </w:pPr>
            <w:r>
              <w:rPr>
                <w:b/>
              </w:rPr>
              <w:t>类别</w:t>
            </w:r>
          </w:p>
        </w:tc>
        <w:tc>
          <w:tcPr>
            <w:tcW w:type="dxa" w:w="2409"/>
            <w:shd w:fill="F3F4F6"/>
          </w:tcPr>
          <w:p>
            <w:pPr>
              <w:keepNext/>
              <w:spacing w:after="40" w:line="240" w:lineRule="auto"/>
            </w:pPr>
            <w:r>
              <w:rPr>
                <w:b/>
              </w:rPr>
              <w:t>场景（个）</w:t>
            </w:r>
          </w:p>
        </w:tc>
        <w:tc>
          <w:tcPr>
            <w:tcW w:type="dxa" w:w="2409"/>
            <w:shd w:fill="F3F4F6"/>
          </w:tcPr>
          <w:p>
            <w:pPr>
              <w:keepNext/>
              <w:spacing w:after="40" w:line="240" w:lineRule="auto"/>
            </w:pPr>
            <w:r>
              <w:rPr>
                <w:b/>
              </w:rPr>
              <w:t>两个新任务族检查什么</w:t>
            </w:r>
          </w:p>
        </w:tc>
        <w:tc>
          <w:tcPr>
            <w:tcW w:type="dxa" w:w="2409"/>
            <w:shd w:fill="F3F4F6"/>
          </w:tcPr>
          <w:p>
            <w:pPr>
              <w:keepNext/>
              <w:spacing w:after="40" w:line="240" w:lineRule="auto"/>
            </w:pPr>
            <w:r>
              <w:rPr>
                <w:b/>
              </w:rPr>
              <w:t>参考调用（次）</w:t>
            </w:r>
          </w:p>
        </w:tc>
      </w:tr>
      <w:tr>
        <w:trPr>
          <w:cantSplit/>
        </w:trPr>
        <w:tc>
          <w:tcPr>
            <w:tcW w:type="dxa" w:w="2409"/>
          </w:tcPr>
          <w:p>
            <w:pPr>
              <w:spacing w:after="40" w:line="240" w:lineRule="auto"/>
            </w:pPr>
            <w:r>
              <w:t>读取定位</w:t>
            </w:r>
          </w:p>
        </w:tc>
        <w:tc>
          <w:tcPr>
            <w:tcW w:type="dxa" w:w="2409"/>
          </w:tcPr>
          <w:p>
            <w:pPr>
              <w:spacing w:after="40" w:line="240" w:lineRule="auto"/>
            </w:pPr>
            <w:r>
              <w:t>12</w:t>
            </w:r>
          </w:p>
        </w:tc>
        <w:tc>
          <w:tcPr>
            <w:tcW w:type="dxa" w:w="2409"/>
          </w:tcPr>
          <w:p>
            <w:pPr>
              <w:spacing w:after="40" w:line="240" w:lineRule="auto"/>
            </w:pPr>
            <w:r>
              <w:t>依赖图间接影响、有序拦截链</w:t>
            </w:r>
          </w:p>
        </w:tc>
        <w:tc>
          <w:tcPr>
            <w:tcW w:type="dxa" w:w="2409"/>
          </w:tcPr>
          <w:p>
            <w:pPr>
              <w:spacing w:after="40" w:line="240" w:lineRule="auto"/>
            </w:pPr>
            <w:r>
              <w:t>2—5</w:t>
            </w:r>
          </w:p>
        </w:tc>
      </w:tr>
      <w:tr>
        <w:trPr>
          <w:cantSplit/>
        </w:trPr>
        <w:tc>
          <w:tcPr>
            <w:tcW w:type="dxa" w:w="2409"/>
          </w:tcPr>
          <w:p>
            <w:pPr>
              <w:spacing w:after="40" w:line="240" w:lineRule="auto"/>
            </w:pPr>
            <w:r>
              <w:t>配置修改</w:t>
            </w:r>
          </w:p>
        </w:tc>
        <w:tc>
          <w:tcPr>
            <w:tcW w:type="dxa" w:w="2409"/>
          </w:tcPr>
          <w:p>
            <w:pPr>
              <w:spacing w:after="40" w:line="240" w:lineRule="auto"/>
            </w:pPr>
            <w:r>
              <w:t>12</w:t>
            </w:r>
          </w:p>
        </w:tc>
        <w:tc>
          <w:tcPr>
            <w:tcW w:type="dxa" w:w="2409"/>
          </w:tcPr>
          <w:p>
            <w:pPr>
              <w:spacing w:after="40" w:line="240" w:lineRule="auto"/>
            </w:pPr>
            <w:r>
              <w:t>规则插入位置、共享配额解绑</w:t>
            </w:r>
          </w:p>
        </w:tc>
        <w:tc>
          <w:tcPr>
            <w:tcW w:type="dxa" w:w="2409"/>
          </w:tcPr>
          <w:p>
            <w:pPr>
              <w:spacing w:after="40" w:line="240" w:lineRule="auto"/>
            </w:pPr>
            <w:r>
              <w:t>4—4</w:t>
            </w:r>
          </w:p>
        </w:tc>
      </w:tr>
      <w:tr>
        <w:trPr>
          <w:cantSplit/>
        </w:trPr>
        <w:tc>
          <w:tcPr>
            <w:tcW w:type="dxa" w:w="2409"/>
          </w:tcPr>
          <w:p>
            <w:pPr>
              <w:spacing w:after="40" w:line="240" w:lineRule="auto"/>
            </w:pPr>
            <w:r>
              <w:t>函数修复</w:t>
            </w:r>
          </w:p>
        </w:tc>
        <w:tc>
          <w:tcPr>
            <w:tcW w:type="dxa" w:w="2409"/>
          </w:tcPr>
          <w:p>
            <w:pPr>
              <w:spacing w:after="40" w:line="240" w:lineRule="auto"/>
            </w:pPr>
            <w:r>
              <w:t>14</w:t>
            </w:r>
          </w:p>
        </w:tc>
        <w:tc>
          <w:tcPr>
            <w:tcW w:type="dxa" w:w="2409"/>
          </w:tcPr>
          <w:p>
            <w:pPr>
              <w:spacing w:after="40" w:line="240" w:lineRule="auto"/>
            </w:pPr>
            <w:r>
              <w:t>拓扑排序与环检测、递归合并删除</w:t>
            </w:r>
          </w:p>
        </w:tc>
        <w:tc>
          <w:tcPr>
            <w:tcW w:type="dxa" w:w="2409"/>
          </w:tcPr>
          <w:p>
            <w:pPr>
              <w:spacing w:after="40" w:line="240" w:lineRule="auto"/>
            </w:pPr>
            <w:r>
              <w:t>4—4</w:t>
            </w:r>
          </w:p>
        </w:tc>
      </w:tr>
      <w:tr>
        <w:trPr>
          <w:cantSplit/>
        </w:trPr>
        <w:tc>
          <w:tcPr>
            <w:tcW w:type="dxa" w:w="2409"/>
          </w:tcPr>
          <w:p>
            <w:pPr>
              <w:spacing w:after="40" w:line="240" w:lineRule="auto"/>
            </w:pPr>
            <w:r>
              <w:t>多文件一致性</w:t>
            </w:r>
          </w:p>
        </w:tc>
        <w:tc>
          <w:tcPr>
            <w:tcW w:type="dxa" w:w="2409"/>
          </w:tcPr>
          <w:p>
            <w:pPr>
              <w:spacing w:after="40" w:line="240" w:lineRule="auto"/>
            </w:pPr>
            <w:r>
              <w:t>14</w:t>
            </w:r>
          </w:p>
        </w:tc>
        <w:tc>
          <w:tcPr>
            <w:tcW w:type="dxa" w:w="2409"/>
          </w:tcPr>
          <w:p>
            <w:pPr>
              <w:spacing w:after="40" w:line="240" w:lineRule="auto"/>
            </w:pPr>
            <w:r>
              <w:t>校验和编解码、权限集合往返</w:t>
            </w:r>
          </w:p>
        </w:tc>
        <w:tc>
          <w:tcPr>
            <w:tcW w:type="dxa" w:w="2409"/>
          </w:tcPr>
          <w:p>
            <w:pPr>
              <w:spacing w:after="40" w:line="240" w:lineRule="auto"/>
            </w:pPr>
            <w:r>
              <w:t>7—7</w:t>
            </w:r>
          </w:p>
        </w:tc>
      </w:tr>
      <w:tr>
        <w:trPr>
          <w:cantSplit/>
        </w:trPr>
        <w:tc>
          <w:tcPr>
            <w:tcW w:type="dxa" w:w="2409"/>
          </w:tcPr>
          <w:p>
            <w:pPr>
              <w:spacing w:after="40" w:line="240" w:lineRule="auto"/>
            </w:pPr>
            <w:r>
              <w:t>失败恢复</w:t>
            </w:r>
          </w:p>
        </w:tc>
        <w:tc>
          <w:tcPr>
            <w:tcW w:type="dxa" w:w="2409"/>
          </w:tcPr>
          <w:p>
            <w:pPr>
              <w:spacing w:after="40" w:line="240" w:lineRule="auto"/>
            </w:pPr>
            <w:r>
              <w:t>14</w:t>
            </w:r>
          </w:p>
        </w:tc>
        <w:tc>
          <w:tcPr>
            <w:tcW w:type="dxa" w:w="2409"/>
          </w:tcPr>
          <w:p>
            <w:pPr>
              <w:spacing w:after="40" w:line="240" w:lineRule="auto"/>
            </w:pPr>
            <w:r>
              <w:t>跨调用正则状态、嵌套默认对象共享</w:t>
            </w:r>
          </w:p>
        </w:tc>
        <w:tc>
          <w:tcPr>
            <w:tcW w:type="dxa" w:w="2409"/>
          </w:tcPr>
          <w:p>
            <w:pPr>
              <w:spacing w:after="40" w:line="240" w:lineRule="auto"/>
            </w:pPr>
            <w:r>
              <w:t>5—5</w:t>
            </w:r>
          </w:p>
        </w:tc>
      </w:tr>
      <w:tr>
        <w:trPr>
          <w:cantSplit/>
        </w:trPr>
        <w:tc>
          <w:tcPr>
            <w:tcW w:type="dxa" w:w="2409"/>
          </w:tcPr>
          <w:p>
            <w:pPr>
              <w:spacing w:after="40" w:line="240" w:lineRule="auto"/>
            </w:pPr>
            <w:r>
              <w:t>缺参数询问</w:t>
            </w:r>
          </w:p>
        </w:tc>
        <w:tc>
          <w:tcPr>
            <w:tcW w:type="dxa" w:w="2409"/>
          </w:tcPr>
          <w:p>
            <w:pPr>
              <w:spacing w:after="40" w:line="240" w:lineRule="auto"/>
            </w:pPr>
            <w:r>
              <w:t>10</w:t>
            </w:r>
          </w:p>
        </w:tc>
        <w:tc>
          <w:tcPr>
            <w:tcW w:type="dxa" w:w="2409"/>
          </w:tcPr>
          <w:p>
            <w:pPr>
              <w:spacing w:after="40" w:line="240" w:lineRule="auto"/>
            </w:pPr>
            <w:r>
              <w:t>页码基数、删除或归档约定</w:t>
            </w:r>
          </w:p>
        </w:tc>
        <w:tc>
          <w:tcPr>
            <w:tcW w:type="dxa" w:w="2409"/>
          </w:tcPr>
          <w:p>
            <w:pPr>
              <w:spacing w:after="40" w:line="240" w:lineRule="auto"/>
            </w:pPr>
            <w:r>
              <w:t>2—2</w:t>
            </w:r>
          </w:p>
        </w:tc>
      </w:tr>
      <w:tr>
        <w:trPr>
          <w:cantSplit/>
        </w:trPr>
        <w:tc>
          <w:tcPr>
            <w:tcW w:type="dxa" w:w="2409"/>
          </w:tcPr>
          <w:p>
            <w:pPr>
              <w:spacing w:after="40" w:line="240" w:lineRule="auto"/>
            </w:pPr>
            <w:r>
              <w:t>无需工具回答</w:t>
            </w:r>
          </w:p>
        </w:tc>
        <w:tc>
          <w:tcPr>
            <w:tcW w:type="dxa" w:w="2409"/>
          </w:tcPr>
          <w:p>
            <w:pPr>
              <w:spacing w:after="40" w:line="240" w:lineRule="auto"/>
            </w:pPr>
            <w:r>
              <w:t>10</w:t>
            </w:r>
          </w:p>
        </w:tc>
        <w:tc>
          <w:tcPr>
            <w:tcW w:type="dxa" w:w="2409"/>
          </w:tcPr>
          <w:p>
            <w:pPr>
              <w:spacing w:after="40" w:line="240" w:lineRule="auto"/>
            </w:pPr>
            <w:r>
              <w:t>加权均值、按公式约分F1</w:t>
            </w:r>
          </w:p>
        </w:tc>
        <w:tc>
          <w:tcPr>
            <w:tcW w:type="dxa" w:w="2409"/>
          </w:tcPr>
          <w:p>
            <w:pPr>
              <w:spacing w:after="40" w:line="240" w:lineRule="auto"/>
            </w:pPr>
            <w:r>
              <w:t>0—0</w:t>
            </w:r>
          </w:p>
        </w:tc>
      </w:tr>
      <w:tr>
        <w:trPr>
          <w:cantSplit/>
        </w:trPr>
        <w:tc>
          <w:tcPr>
            <w:tcW w:type="dxa" w:w="2409"/>
          </w:tcPr>
          <w:p>
            <w:pPr>
              <w:spacing w:after="40" w:line="240" w:lineRule="auto"/>
            </w:pPr>
            <w:r>
              <w:t>无效路径恢复</w:t>
            </w:r>
          </w:p>
        </w:tc>
        <w:tc>
          <w:tcPr>
            <w:tcW w:type="dxa" w:w="2409"/>
          </w:tcPr>
          <w:p>
            <w:pPr>
              <w:spacing w:after="40" w:line="240" w:lineRule="auto"/>
            </w:pPr>
            <w:r>
              <w:t>14</w:t>
            </w:r>
          </w:p>
        </w:tc>
        <w:tc>
          <w:tcPr>
            <w:tcW w:type="dxa" w:w="2409"/>
          </w:tcPr>
          <w:p>
            <w:pPr>
              <w:spacing w:after="40" w:line="240" w:lineRule="auto"/>
            </w:pPr>
            <w:r>
              <w:t>空查询别名恢复、分片最新事件归并</w:t>
            </w:r>
          </w:p>
        </w:tc>
        <w:tc>
          <w:tcPr>
            <w:tcW w:type="dxa" w:w="2409"/>
          </w:tcPr>
          <w:p>
            <w:pPr>
              <w:spacing w:after="40" w:line="240" w:lineRule="auto"/>
            </w:pPr>
            <w:r>
              <w:t>4—5</w:t>
            </w:r>
          </w:p>
        </w:tc>
      </w:tr>
    </w:tbl>
    <w:p>
      <w:r>
        <w:t>这100个场景分属16个模板族，仍不是100种完全不同的问题。测试题要求的算法和状态处理与train、dev有所区别：函数题要考虑图的依赖与环、对象递归及输入引用，多文件题要让读写双方遵守相同契约。它们属于自编的小仓库任务集，正式结果按任务和任务族分别展示，不代替标准榜单。</w:t>
      </w:r>
    </w:p>
    <w:p>
      <w:r>
        <w:t>完整100题及其参考保留。模型评分前另外冻结了dev16和test40：八类分别各2条和5条，test40覆盖全部测试模板族。模型运行按对应的16条或40条完整分母计分，失败、超时和截断都不剔除；配置选择只使用dev，教师训练轨迹只来自train。本册后文报告实际模型执行结果。</w:t>
      </w:r>
    </w:p>
    <w:p>
      <w:pPr>
        <w:pStyle w:val="Heading2"/>
      </w:pPr>
      <w:r>
        <w:t>答案算对了，空查询题就算成功吗？还要真的完成恢复过程</w:t>
      </w:r>
    </w:p>
    <w:p>
      <w:r>
        <w:t>其中一个场景第一次查询旧key，工具正常退出，却返回空数组。参考过程读项目说明和别名，再用当前key查到数据，只汇总done记录。错误候选直接给出完全正确的最终JSON，却没有经历空查询，仍被判据拒绝。这道题明确要求先查旧key，再恢复；检查的是这个过程，而不只是最终数字。</w:t>
      </w:r>
    </w:p>
    <w:p>
      <w:pPr>
        <w:pStyle w:val="CodeBlock"/>
        <w:shd w:fill="F3F4F6"/>
      </w:pPr>
      <w:r>
        <w:t>// 实际判据中的空查询检查</w:t>
        <w:br/>
        <w:t>block.type === 'text' &amp;&amp; block.text.trim() === '[]'</w:t>
      </w:r>
    </w:p>
    <w:p>
      <w:r>
        <w:t>共享默认配置的错误候选也值得看：只复制顶层对象，cache和tags仍指向原对象。第一次返回值改了tags，下一次就拿不到原始默认值。参考解复制嵌套数据，保留显式false、retries=0和未指定的默认字段，原检查才全部通过。</w:t>
      </w:r>
    </w:p>
    <w:p>
      <w:pPr>
        <w:pStyle w:val="CodeBlock"/>
        <w:shd w:fill="F3F4F6"/>
      </w:pPr>
      <w:r>
        <w:t>// 只复制顶层，嵌套对象仍会共享</w:t>
        <w:br/>
        <w:t>const result = {...defaults};</w:t>
        <w:br/>
        <w:t>// 本轮参考从独立默认对象开始，再应用覆盖项</w:t>
        <w:br/>
        <w:t>const result = structuredClone(defaults);</w:t>
      </w:r>
    </w:p>
    <w:p>
      <w:r>
        <w:t>这些明确错误候选只能说明判据能拦住本轮检查过的错误。询问类仍需复查模型回复的语义，代码题的固定样例也不能证明覆盖所有实现。正式模型轨迹要继续检查实际调用、返回和文件状态。</w:t>
      </w:r>
    </w:p>
    <w:p>
      <w:pPr>
        <w:pStyle w:val="Heading2"/>
      </w:pPr>
      <w:r>
        <w:t>题目变复杂，会不会先撞上下文？本轮参考最长1,713token</w:t>
      </w:r>
    </w:p>
    <w:p>
      <w:r>
        <w:t>E14-R15 用固定系统提示、实际工具定义、原样返回和非思考模板检查497个回复位置。最长生成前缀1,706token，带上当前参考回复最长1,713token，超过8192的数量为零。本轮只运行tokenizer，没有初始化CUDA或生成训练标签。</w:t>
      </w:r>
    </w:p>
    <w:p>
      <w:pPr>
        <w:keepNext/>
        <w:spacing w:before="120"/>
        <w:jc w:val="center"/>
      </w:pPr>
      <w:r>
        <w:drawing>
          <wp:inline xmlns:a="http://schemas.openxmlformats.org/drawingml/2006/main" xmlns:pic="http://schemas.openxmlformats.org/drawingml/2006/picture">
            <wp:extent cx="5400000" cy="2700000"/>
            <wp:docPr id="5" name="Picture 5"/>
            <wp:cNvGraphicFramePr>
              <a:graphicFrameLocks noChangeAspect="1"/>
            </wp:cNvGraphicFramePr>
            <a:graphic>
              <a:graphicData uri="http://schemas.openxmlformats.org/drawingml/2006/picture">
                <pic:pic>
                  <pic:nvPicPr>
                    <pic:cNvPr id="0" name="test-lengths.png"/>
                    <pic:cNvPicPr/>
                  </pic:nvPicPr>
                  <pic:blipFill>
                    <a:blip r:embed="rId15"/>
                    <a:stretch>
                      <a:fillRect/>
                    </a:stretch>
                  </pic:blipFill>
                  <pic:spPr>
                    <a:xfrm>
                      <a:off x="0" y="0"/>
                      <a:ext cx="5400000" cy="2700000"/>
                    </a:xfrm>
                    <a:prstGeom prst="rect"/>
                  </pic:spPr>
                </pic:pic>
              </a:graphicData>
            </a:graphic>
          </wp:inline>
        </w:drawing>
      </w:r>
    </w:p>
    <w:p>
      <w:pPr>
        <w:jc w:val="center"/>
      </w:pPr>
      <w:r>
        <w:t>图 E14-4：100个test场景的实际参考历史，各类最长值；虚线为固定预算。</w:t>
      </w:r>
    </w:p>
    <w:p>
      <w:r>
        <w:t>这是参考解的长度。模型可能反复读取或改错后重试，正式评测仍记录实际上下文、工具次数和超时，不能用参考长度代替模型轨迹长度。</w:t>
      </w:r>
    </w:p>
    <w:p>
      <w:r>
        <w:t>重复检查也已完成：test与2,000条train请求比较200,000对，与40个dev比较4,000对。场景、模板族和仓库族交叉为零；数字归一后的精确重复及达到0.8阈值的字符5-gram组合均为零，最高相似度分别为0.2392和0.2615。这能复查具体筛查规则，仍不能排除语义相似或预训练污染。</w:t>
      </w:r>
    </w:p>
    <w:p>
      <w:pPr>
        <w:pStyle w:val="Heading2"/>
      </w:pPr>
      <w:r>
        <w:t>领域混合微调与迁移评测</w:t>
      </w:r>
    </w:p>
    <w:p>
      <w:pPr>
        <w:pStyle w:val="Heading3"/>
      </w:pPr>
      <w:r>
        <w:t>训练样本如何组成？</w:t>
      </w:r>
    </w:p>
    <w:p>
      <w:r>
        <w:t>训练集由512条公开工具轨迹和512条Pi规则参考轨迹组成。公开样本按来源与调用类别分层抽取；Pi样本从16个训练模板族各取32条。样本清单在查看模型成绩前冻结，固定100条公开dev继续用于loss选择和工具决策评测。</w:t>
      </w:r>
    </w:p>
    <w:p>
      <w:r>
        <w:t>冻结记录确认了512条公开轨迹、512条Pi轨迹，Pi覆盖16个训练模板族；训练条数按独立轨迹计算。Pi dev和test采用单独模板族，本轮训练不会读取test。</w:t>
      </w:r>
    </w:p>
    <w:tbl>
      <w:tblPr>
        <w:tblStyle w:val="TableGrid"/>
        <w:tblW w:type="auto" w:w="0"/>
        <w:tblLook w:firstColumn="1" w:firstRow="1" w:lastColumn="0" w:lastRow="0" w:noHBand="0" w:noVBand="1" w:val="04A0"/>
      </w:tblPr>
      <w:tblGrid>
        <w:gridCol w:w="3213"/>
        <w:gridCol w:w="3213"/>
        <w:gridCol w:w="3213"/>
      </w:tblGrid>
      <w:tr>
        <w:trPr>
          <w:cantSplit/>
          <w:tblHeader/>
        </w:trPr>
        <w:tc>
          <w:tcPr>
            <w:tcW w:type="dxa" w:w="3213"/>
            <w:shd w:fill="F3F4F6"/>
          </w:tcPr>
          <w:p>
            <w:pPr>
              <w:keepNext/>
              <w:spacing w:after="40" w:line="240" w:lineRule="auto"/>
            </w:pPr>
            <w:r>
              <w:rPr>
                <w:b/>
              </w:rPr>
              <w:t>来源</w:t>
            </w:r>
          </w:p>
        </w:tc>
        <w:tc>
          <w:tcPr>
            <w:tcW w:type="dxa" w:w="3213"/>
            <w:shd w:fill="F3F4F6"/>
          </w:tcPr>
          <w:p>
            <w:pPr>
              <w:keepNext/>
              <w:spacing w:after="40" w:line="240" w:lineRule="auto"/>
            </w:pPr>
            <w:r>
              <w:rPr>
                <w:b/>
              </w:rPr>
              <w:t>类别</w:t>
            </w:r>
          </w:p>
        </w:tc>
        <w:tc>
          <w:tcPr>
            <w:tcW w:type="dxa" w:w="3213"/>
            <w:shd w:fill="F3F4F6"/>
          </w:tcPr>
          <w:p>
            <w:pPr>
              <w:keepNext/>
              <w:spacing w:after="40" w:line="240" w:lineRule="auto"/>
            </w:pPr>
            <w:r>
              <w:rPr>
                <w:b/>
              </w:rPr>
              <w:t>轨迹数</w:t>
            </w:r>
          </w:p>
        </w:tc>
      </w:tr>
      <w:tr>
        <w:trPr>
          <w:cantSplit/>
        </w:trPr>
        <w:tc>
          <w:tcPr>
            <w:tcW w:type="dxa" w:w="3213"/>
          </w:tcPr>
          <w:p>
            <w:pPr>
              <w:spacing w:after="40" w:line="240" w:lineRule="auto"/>
            </w:pPr>
            <w:r>
              <w:t>glaive</w:t>
            </w:r>
          </w:p>
        </w:tc>
        <w:tc>
          <w:tcPr>
            <w:tcW w:type="dxa" w:w="3213"/>
          </w:tcPr>
          <w:p>
            <w:pPr>
              <w:spacing w:after="40" w:line="240" w:lineRule="auto"/>
            </w:pPr>
            <w:r>
              <w:t>multi_turn</w:t>
            </w:r>
          </w:p>
        </w:tc>
        <w:tc>
          <w:tcPr>
            <w:tcW w:type="dxa" w:w="3213"/>
          </w:tcPr>
          <w:p>
            <w:pPr>
              <w:spacing w:after="40" w:line="240" w:lineRule="auto"/>
            </w:pPr>
            <w:r>
              <w:t>97</w:t>
            </w:r>
          </w:p>
        </w:tc>
      </w:tr>
      <w:tr>
        <w:trPr>
          <w:cantSplit/>
        </w:trPr>
        <w:tc>
          <w:tcPr>
            <w:tcW w:type="dxa" w:w="3213"/>
          </w:tcPr>
          <w:p>
            <w:pPr>
              <w:spacing w:after="40" w:line="240" w:lineRule="auto"/>
            </w:pPr>
            <w:r>
              <w:t>glaive</w:t>
            </w:r>
          </w:p>
        </w:tc>
        <w:tc>
          <w:tcPr>
            <w:tcW w:type="dxa" w:w="3213"/>
          </w:tcPr>
          <w:p>
            <w:pPr>
              <w:spacing w:after="40" w:line="240" w:lineRule="auto"/>
            </w:pPr>
            <w:r>
              <w:t>no_call</w:t>
            </w:r>
          </w:p>
        </w:tc>
        <w:tc>
          <w:tcPr>
            <w:tcW w:type="dxa" w:w="3213"/>
          </w:tcPr>
          <w:p>
            <w:pPr>
              <w:spacing w:after="40" w:line="240" w:lineRule="auto"/>
            </w:pPr>
            <w:r>
              <w:t>79</w:t>
            </w:r>
          </w:p>
        </w:tc>
      </w:tr>
      <w:tr>
        <w:trPr>
          <w:cantSplit/>
        </w:trPr>
        <w:tc>
          <w:tcPr>
            <w:tcW w:type="dxa" w:w="3213"/>
          </w:tcPr>
          <w:p>
            <w:pPr>
              <w:spacing w:after="40" w:line="240" w:lineRule="auto"/>
            </w:pPr>
            <w:r>
              <w:t>glaive</w:t>
            </w:r>
          </w:p>
        </w:tc>
        <w:tc>
          <w:tcPr>
            <w:tcW w:type="dxa" w:w="3213"/>
          </w:tcPr>
          <w:p>
            <w:pPr>
              <w:spacing w:after="40" w:line="240" w:lineRule="auto"/>
            </w:pPr>
            <w:r>
              <w:t>single_call</w:t>
            </w:r>
          </w:p>
        </w:tc>
        <w:tc>
          <w:tcPr>
            <w:tcW w:type="dxa" w:w="3213"/>
          </w:tcPr>
          <w:p>
            <w:pPr>
              <w:spacing w:after="40" w:line="240" w:lineRule="auto"/>
            </w:pPr>
            <w:r>
              <w:t>245</w:t>
            </w:r>
          </w:p>
        </w:tc>
      </w:tr>
      <w:tr>
        <w:trPr>
          <w:cantSplit/>
        </w:trPr>
        <w:tc>
          <w:tcPr>
            <w:tcW w:type="dxa" w:w="3213"/>
          </w:tcPr>
          <w:p>
            <w:pPr>
              <w:spacing w:after="40" w:line="240" w:lineRule="auto"/>
            </w:pPr>
            <w:r>
              <w:t>hermes</w:t>
            </w:r>
          </w:p>
        </w:tc>
        <w:tc>
          <w:tcPr>
            <w:tcW w:type="dxa" w:w="3213"/>
          </w:tcPr>
          <w:p>
            <w:pPr>
              <w:spacing w:after="40" w:line="240" w:lineRule="auto"/>
            </w:pPr>
            <w:r>
              <w:t>multi_turn</w:t>
            </w:r>
          </w:p>
        </w:tc>
        <w:tc>
          <w:tcPr>
            <w:tcW w:type="dxa" w:w="3213"/>
          </w:tcPr>
          <w:p>
            <w:pPr>
              <w:spacing w:after="40" w:line="240" w:lineRule="auto"/>
            </w:pPr>
            <w:r>
              <w:t>37</w:t>
            </w:r>
          </w:p>
        </w:tc>
      </w:tr>
      <w:tr>
        <w:trPr>
          <w:cantSplit/>
        </w:trPr>
        <w:tc>
          <w:tcPr>
            <w:tcW w:type="dxa" w:w="3213"/>
          </w:tcPr>
          <w:p>
            <w:pPr>
              <w:spacing w:after="40" w:line="240" w:lineRule="auto"/>
            </w:pPr>
            <w:r>
              <w:t>hermes</w:t>
            </w:r>
          </w:p>
        </w:tc>
        <w:tc>
          <w:tcPr>
            <w:tcW w:type="dxa" w:w="3213"/>
          </w:tcPr>
          <w:p>
            <w:pPr>
              <w:spacing w:after="40" w:line="240" w:lineRule="auto"/>
            </w:pPr>
            <w:r>
              <w:t>no_call</w:t>
            </w:r>
          </w:p>
        </w:tc>
        <w:tc>
          <w:tcPr>
            <w:tcW w:type="dxa" w:w="3213"/>
          </w:tcPr>
          <w:p>
            <w:pPr>
              <w:spacing w:after="40" w:line="240" w:lineRule="auto"/>
            </w:pPr>
            <w:r>
              <w:t>1</w:t>
            </w:r>
          </w:p>
        </w:tc>
      </w:tr>
      <w:tr>
        <w:trPr>
          <w:cantSplit/>
        </w:trPr>
        <w:tc>
          <w:tcPr>
            <w:tcW w:type="dxa" w:w="3213"/>
          </w:tcPr>
          <w:p>
            <w:pPr>
              <w:spacing w:after="40" w:line="240" w:lineRule="auto"/>
            </w:pPr>
            <w:r>
              <w:t>hermes</w:t>
            </w:r>
          </w:p>
        </w:tc>
        <w:tc>
          <w:tcPr>
            <w:tcW w:type="dxa" w:w="3213"/>
          </w:tcPr>
          <w:p>
            <w:pPr>
              <w:spacing w:after="40" w:line="240" w:lineRule="auto"/>
            </w:pPr>
            <w:r>
              <w:t>parallel</w:t>
            </w:r>
          </w:p>
        </w:tc>
        <w:tc>
          <w:tcPr>
            <w:tcW w:type="dxa" w:w="3213"/>
          </w:tcPr>
          <w:p>
            <w:pPr>
              <w:spacing w:after="40" w:line="240" w:lineRule="auto"/>
            </w:pPr>
            <w:r>
              <w:t>14</w:t>
            </w:r>
          </w:p>
        </w:tc>
      </w:tr>
      <w:tr>
        <w:trPr>
          <w:cantSplit/>
        </w:trPr>
        <w:tc>
          <w:tcPr>
            <w:tcW w:type="dxa" w:w="3213"/>
          </w:tcPr>
          <w:p>
            <w:pPr>
              <w:spacing w:after="40" w:line="240" w:lineRule="auto"/>
            </w:pPr>
            <w:r>
              <w:t>hermes</w:t>
            </w:r>
          </w:p>
        </w:tc>
        <w:tc>
          <w:tcPr>
            <w:tcW w:type="dxa" w:w="3213"/>
          </w:tcPr>
          <w:p>
            <w:pPr>
              <w:spacing w:after="40" w:line="240" w:lineRule="auto"/>
            </w:pPr>
            <w:r>
              <w:t>single_call</w:t>
            </w:r>
          </w:p>
        </w:tc>
        <w:tc>
          <w:tcPr>
            <w:tcW w:type="dxa" w:w="3213"/>
          </w:tcPr>
          <w:p>
            <w:pPr>
              <w:spacing w:after="40" w:line="240" w:lineRule="auto"/>
            </w:pPr>
            <w:r>
              <w:t>39</w:t>
            </w:r>
          </w:p>
        </w:tc>
      </w:tr>
      <w:tr>
        <w:trPr>
          <w:cantSplit/>
        </w:trPr>
        <w:tc>
          <w:tcPr>
            <w:tcW w:type="dxa" w:w="3213"/>
          </w:tcPr>
          <w:p>
            <w:pPr>
              <w:spacing w:after="40" w:line="240" w:lineRule="auto"/>
            </w:pPr>
            <w:r>
              <w:t>minillm_pi_rules</w:t>
            </w:r>
          </w:p>
        </w:tc>
        <w:tc>
          <w:tcPr>
            <w:tcW w:type="dxa" w:w="3213"/>
          </w:tcPr>
          <w:p>
            <w:pPr>
              <w:spacing w:after="40" w:line="240" w:lineRule="auto"/>
            </w:pPr>
            <w:r>
              <w:t>config_change</w:t>
            </w:r>
          </w:p>
        </w:tc>
        <w:tc>
          <w:tcPr>
            <w:tcW w:type="dxa" w:w="3213"/>
          </w:tcPr>
          <w:p>
            <w:pPr>
              <w:spacing w:after="40" w:line="240" w:lineRule="auto"/>
            </w:pPr>
            <w:r>
              <w:t>64</w:t>
            </w:r>
          </w:p>
        </w:tc>
      </w:tr>
      <w:tr>
        <w:trPr>
          <w:cantSplit/>
        </w:trPr>
        <w:tc>
          <w:tcPr>
            <w:tcW w:type="dxa" w:w="3213"/>
          </w:tcPr>
          <w:p>
            <w:pPr>
              <w:spacing w:after="40" w:line="240" w:lineRule="auto"/>
            </w:pPr>
            <w:r>
              <w:t>minillm_pi_rules</w:t>
            </w:r>
          </w:p>
        </w:tc>
        <w:tc>
          <w:tcPr>
            <w:tcW w:type="dxa" w:w="3213"/>
          </w:tcPr>
          <w:p>
            <w:pPr>
              <w:spacing w:after="40" w:line="240" w:lineRule="auto"/>
            </w:pPr>
            <w:r>
              <w:t>failure_recovery</w:t>
            </w:r>
          </w:p>
        </w:tc>
        <w:tc>
          <w:tcPr>
            <w:tcW w:type="dxa" w:w="3213"/>
          </w:tcPr>
          <w:p>
            <w:pPr>
              <w:spacing w:after="40" w:line="240" w:lineRule="auto"/>
            </w:pPr>
            <w:r>
              <w:t>64</w:t>
            </w:r>
          </w:p>
        </w:tc>
      </w:tr>
      <w:tr>
        <w:trPr>
          <w:cantSplit/>
        </w:trPr>
        <w:tc>
          <w:tcPr>
            <w:tcW w:type="dxa" w:w="3213"/>
          </w:tcPr>
          <w:p>
            <w:pPr>
              <w:spacing w:after="40" w:line="240" w:lineRule="auto"/>
            </w:pPr>
            <w:r>
              <w:t>minillm_pi_rules</w:t>
            </w:r>
          </w:p>
        </w:tc>
        <w:tc>
          <w:tcPr>
            <w:tcW w:type="dxa" w:w="3213"/>
          </w:tcPr>
          <w:p>
            <w:pPr>
              <w:spacing w:after="40" w:line="240" w:lineRule="auto"/>
            </w:pPr>
            <w:r>
              <w:t>function_fix</w:t>
            </w:r>
          </w:p>
        </w:tc>
        <w:tc>
          <w:tcPr>
            <w:tcW w:type="dxa" w:w="3213"/>
          </w:tcPr>
          <w:p>
            <w:pPr>
              <w:spacing w:after="40" w:line="240" w:lineRule="auto"/>
            </w:pPr>
            <w:r>
              <w:t>64</w:t>
            </w:r>
          </w:p>
        </w:tc>
      </w:tr>
      <w:tr>
        <w:trPr>
          <w:cantSplit/>
        </w:trPr>
        <w:tc>
          <w:tcPr>
            <w:tcW w:type="dxa" w:w="3213"/>
          </w:tcPr>
          <w:p>
            <w:pPr>
              <w:spacing w:after="40" w:line="240" w:lineRule="auto"/>
            </w:pPr>
            <w:r>
              <w:t>minillm_pi_rules</w:t>
            </w:r>
          </w:p>
        </w:tc>
        <w:tc>
          <w:tcPr>
            <w:tcW w:type="dxa" w:w="3213"/>
          </w:tcPr>
          <w:p>
            <w:pPr>
              <w:spacing w:after="40" w:line="240" w:lineRule="auto"/>
            </w:pPr>
            <w:r>
              <w:t>invalid_path_recovery</w:t>
            </w:r>
          </w:p>
        </w:tc>
        <w:tc>
          <w:tcPr>
            <w:tcW w:type="dxa" w:w="3213"/>
          </w:tcPr>
          <w:p>
            <w:pPr>
              <w:spacing w:after="40" w:line="240" w:lineRule="auto"/>
            </w:pPr>
            <w:r>
              <w:t>64</w:t>
            </w:r>
          </w:p>
        </w:tc>
      </w:tr>
      <w:tr>
        <w:trPr>
          <w:cantSplit/>
        </w:trPr>
        <w:tc>
          <w:tcPr>
            <w:tcW w:type="dxa" w:w="3213"/>
          </w:tcPr>
          <w:p>
            <w:pPr>
              <w:spacing w:after="40" w:line="240" w:lineRule="auto"/>
            </w:pPr>
            <w:r>
              <w:t>minillm_pi_rules</w:t>
            </w:r>
          </w:p>
        </w:tc>
        <w:tc>
          <w:tcPr>
            <w:tcW w:type="dxa" w:w="3213"/>
          </w:tcPr>
          <w:p>
            <w:pPr>
              <w:spacing w:after="40" w:line="240" w:lineRule="auto"/>
            </w:pPr>
            <w:r>
              <w:t>missing_information</w:t>
            </w:r>
          </w:p>
        </w:tc>
        <w:tc>
          <w:tcPr>
            <w:tcW w:type="dxa" w:w="3213"/>
          </w:tcPr>
          <w:p>
            <w:pPr>
              <w:spacing w:after="40" w:line="240" w:lineRule="auto"/>
            </w:pPr>
            <w:r>
              <w:t>64</w:t>
            </w:r>
          </w:p>
        </w:tc>
      </w:tr>
      <w:tr>
        <w:trPr>
          <w:cantSplit/>
        </w:trPr>
        <w:tc>
          <w:tcPr>
            <w:tcW w:type="dxa" w:w="3213"/>
          </w:tcPr>
          <w:p>
            <w:pPr>
              <w:spacing w:after="40" w:line="240" w:lineRule="auto"/>
            </w:pPr>
            <w:r>
              <w:t>minillm_pi_rules</w:t>
            </w:r>
          </w:p>
        </w:tc>
        <w:tc>
          <w:tcPr>
            <w:tcW w:type="dxa" w:w="3213"/>
          </w:tcPr>
          <w:p>
            <w:pPr>
              <w:spacing w:after="40" w:line="240" w:lineRule="auto"/>
            </w:pPr>
            <w:r>
              <w:t>multi_file</w:t>
            </w:r>
          </w:p>
        </w:tc>
        <w:tc>
          <w:tcPr>
            <w:tcW w:type="dxa" w:w="3213"/>
          </w:tcPr>
          <w:p>
            <w:pPr>
              <w:spacing w:after="40" w:line="240" w:lineRule="auto"/>
            </w:pPr>
            <w:r>
              <w:t>64</w:t>
            </w:r>
          </w:p>
        </w:tc>
      </w:tr>
      <w:tr>
        <w:trPr>
          <w:cantSplit/>
        </w:trPr>
        <w:tc>
          <w:tcPr>
            <w:tcW w:type="dxa" w:w="3213"/>
          </w:tcPr>
          <w:p>
            <w:pPr>
              <w:spacing w:after="40" w:line="240" w:lineRule="auto"/>
            </w:pPr>
            <w:r>
              <w:t>minillm_pi_rules</w:t>
            </w:r>
          </w:p>
        </w:tc>
        <w:tc>
          <w:tcPr>
            <w:tcW w:type="dxa" w:w="3213"/>
          </w:tcPr>
          <w:p>
            <w:pPr>
              <w:spacing w:after="40" w:line="240" w:lineRule="auto"/>
            </w:pPr>
            <w:r>
              <w:t>no_tool</w:t>
            </w:r>
          </w:p>
        </w:tc>
        <w:tc>
          <w:tcPr>
            <w:tcW w:type="dxa" w:w="3213"/>
          </w:tcPr>
          <w:p>
            <w:pPr>
              <w:spacing w:after="40" w:line="240" w:lineRule="auto"/>
            </w:pPr>
            <w:r>
              <w:t>64</w:t>
            </w:r>
          </w:p>
        </w:tc>
      </w:tr>
      <w:tr>
        <w:trPr>
          <w:cantSplit/>
        </w:trPr>
        <w:tc>
          <w:tcPr>
            <w:tcW w:type="dxa" w:w="3213"/>
          </w:tcPr>
          <w:p>
            <w:pPr>
              <w:spacing w:after="40" w:line="240" w:lineRule="auto"/>
            </w:pPr>
            <w:r>
              <w:t>minillm_pi_rules</w:t>
            </w:r>
          </w:p>
        </w:tc>
        <w:tc>
          <w:tcPr>
            <w:tcW w:type="dxa" w:w="3213"/>
          </w:tcPr>
          <w:p>
            <w:pPr>
              <w:spacing w:after="40" w:line="240" w:lineRule="auto"/>
            </w:pPr>
            <w:r>
              <w:t>read_locate</w:t>
            </w:r>
          </w:p>
        </w:tc>
        <w:tc>
          <w:tcPr>
            <w:tcW w:type="dxa" w:w="3213"/>
          </w:tcPr>
          <w:p>
            <w:pPr>
              <w:spacing w:after="40" w:line="240" w:lineRule="auto"/>
            </w:pPr>
            <w:r>
              <w:t>64</w:t>
            </w:r>
          </w:p>
        </w:tc>
      </w:tr>
    </w:tbl>
    <w:p>
      <w:r>
        <w:t>Pi每类都是64条：该类两个独立训练模板族各抽32条；公开部分按原1k样本的来源和类别占比分层。</w:t>
      </w:r>
    </w:p>
    <w:p>
      <w:pPr>
        <w:pStyle w:val="Heading3"/>
      </w:pPr>
      <w:r>
        <w:t>训练进展与验证曲线</w:t>
      </w:r>
    </w:p>
    <w:p>
      <w:r>
        <w:t>训练已结束：共更新472步，最低冻结dev loss为0.189352。这项loss用于挑选checkpoint，不等同于Agent任务成功率。</w:t>
      </w:r>
    </w:p>
    <w:p>
      <w:r>
        <w:t>首次冻结检查因来源文件哈希配置不匹配而停止；核对本机文件后修正配置，再按相同抽样规则完成冻结。错误发生在训练集写入前，失败记录保留。</w:t>
      </w:r>
    </w:p>
    <w:p>
      <w:pPr>
        <w:keepNext/>
        <w:spacing w:before="120"/>
        <w:jc w:val="center"/>
      </w:pPr>
      <w:r>
        <w:drawing>
          <wp:inline xmlns:a="http://schemas.openxmlformats.org/drawingml/2006/main" xmlns:pic="http://schemas.openxmlformats.org/drawingml/2006/picture">
            <wp:extent cx="5400000" cy="2868750"/>
            <wp:docPr id="6" name="Picture 6"/>
            <wp:cNvGraphicFramePr>
              <a:graphicFrameLocks noChangeAspect="1"/>
            </wp:cNvGraphicFramePr>
            <a:graphic>
              <a:graphicData uri="http://schemas.openxmlformats.org/drawingml/2006/picture">
                <pic:pic>
                  <pic:nvPicPr>
                    <pic:cNvPr id="0" name="domain-training-loss.png"/>
                    <pic:cNvPicPr/>
                  </pic:nvPicPr>
                  <pic:blipFill>
                    <a:blip r:embed="rId16"/>
                    <a:stretch>
                      <a:fillRect/>
                    </a:stretch>
                  </pic:blipFill>
                  <pic:spPr>
                    <a:xfrm>
                      <a:off x="0" y="0"/>
                      <a:ext cx="5400000" cy="2868750"/>
                    </a:xfrm>
                    <a:prstGeom prst="rect"/>
                  </pic:spPr>
                </pic:pic>
              </a:graphicData>
            </a:graphic>
          </wp:inline>
        </w:drawing>
      </w:r>
    </w:p>
    <w:p>
      <w:pPr>
        <w:jc w:val="center"/>
      </w:pPr>
      <w:r>
        <w:t>E14领域混合训练的真实train/dev loss曲线。</w:t>
      </w:r>
    </w:p>
    <w:p>
      <w:pPr>
        <w:pStyle w:val="Heading3"/>
      </w:pPr>
      <w:r>
        <w:t>固定公开集和 Pi 任务的实际成绩</w:t>
      </w:r>
    </w:p>
    <w:p>
      <w:r>
        <w:t>固定公开dev通过64/100条；逐轮结果保留了100条完整分母。</w:t>
      </w:r>
    </w:p>
    <w:p>
      <w:r>
        <w:t>Pi dev接入排错（E14-R21）：已运行2/16个任务后中止。会话工作目录与容器路径映射不一致，工具拒绝访问工作区外路径；本轮不计为模型成绩，冻结分母仍为16。</w:t>
      </w:r>
    </w:p>
    <w:p>
      <w:r>
        <w:t>Pi dev接入排错（E14-R23）：已运行1/16个任务后中止。Pi 将相对路径规范化为</w:t>
      </w:r>
      <w:r>
        <w:rPr>
          <w:rFonts w:ascii="Consolas" w:hAnsi="Consolas"/>
          <w:sz w:val="20"/>
        </w:rPr>
        <w:t>F:/workspace/README.md</w:t>
      </w:r>
      <w:r>
        <w:t>，wrapper未映射该Windows容器根，读取失败后重复请求并耗尽工具预算；本轮不计为模型成绩，冻结分母仍为16。</w:t>
      </w:r>
    </w:p>
    <w:p>
      <w:r>
        <w:t>Pi dev运行（E14-R25）：原始记录为0/16，但审计发现不同任务没有形成各自的模型输入；本轮保留原始分母和记录，不作为模型成绩。审计：</w:t>
      </w:r>
      <w:r>
        <w:rPr>
          <w:rFonts w:ascii="Consolas" w:hAnsi="Consolas"/>
          <w:sz w:val="20"/>
        </w:rPr>
        <w:t>experiments/E13/prompt-delivery-audit.json</w:t>
      </w:r>
      <w:r>
        <w:t>。</w:t>
      </w:r>
    </w:p>
    <w:p>
      <w:r>
        <w:t>Pi dev运行（E14-R26）：原始记录为0/16，但审计发现不同任务没有形成各自的模型输入；本轮保留原始分母和记录，不作为模型成绩。审计：</w:t>
      </w:r>
      <w:r>
        <w:rPr>
          <w:rFonts w:ascii="Consolas" w:hAnsi="Consolas"/>
          <w:sz w:val="20"/>
        </w:rPr>
        <w:t>experiments/E13/prompt-delivery-audit.json</w:t>
      </w:r>
      <w:r>
        <w:t>。</w:t>
      </w:r>
    </w:p>
    <w:p>
      <w:r>
        <w:t>Pi test运行（E14-R27）：原始记录为0/40，但审计发现不同任务没有形成各自的模型输入；本轮保留原始分母和记录，不作为模型成绩。审计：</w:t>
      </w:r>
      <w:r>
        <w:rPr>
          <w:rFonts w:ascii="Consolas" w:hAnsi="Consolas"/>
          <w:sz w:val="20"/>
        </w:rPr>
        <w:t>experiments/E13/prompt-delivery-audit.json</w:t>
      </w:r>
      <w:r>
        <w:t>。</w:t>
      </w:r>
    </w:p>
    <w:p>
      <w:r>
        <w:t>Pi dev：0/16个任务通过；超时、截断或工具错误都留在预定分母中。</w:t>
      </w:r>
    </w:p>
    <w:p>
      <w:r>
        <w:t>E14-R28耗时769秒；1/16个任务超时，15个未超时任务仍未通过。记录48次工具请求，其中2次因12次调用上限被沙箱拒绝。</w:t>
      </w:r>
    </w:p>
    <w:p>
      <w:r>
        <w:t>Pi test：4/40个任务通过；超时、截断或工具错误都留在预定分母中。</w:t>
      </w:r>
    </w:p>
    <w:p>
      <w:r>
        <w:t>固定test40在963秒内完成，八类各5条、无任务超时；7项在请求第13次工具调用时结束并记失败。此前沙箱拒绝超额调用后，会话仍继续生成请求；运行器现在在同一12次预算耗尽时终止会话，不改变预定分母。</w:t>
      </w:r>
    </w:p>
    <w:p>
      <w:r>
        <w:t>本机API每次生成后释放空闲CUDA缓存，并在客户端断开时停止生成；trace保留请求耗时、取消标记与清理前后显存。任务文本、工具返回和最后的文件判据仍逐条记录，旧文本接线无效的运行不参与成绩比较。</w:t>
      </w:r>
    </w:p>
    <w:p>
      <w:r>
        <w:t>公开dev的轨迹通过数、Pi任务完成数和token loss回答的是不同问题，不能互相替代。规则参考本身不是Agent成绩；具体错误要回到工具调用、返回和最终文件状态判断。</w:t>
      </w:r>
    </w:p>
    <w:p>
      <w:pPr>
        <w:pStyle w:val="Heading3"/>
      </w:pPr>
      <w:r>
        <w:t>Pi Agent 运行记录</w:t>
      </w:r>
    </w:p>
    <w:p>
      <w:r>
        <w:t>- E14-R21：接线无效，中止于2/16；不作为模型成绩。记录：</w:t>
      </w:r>
      <w:r>
        <w:rPr>
          <w:rFonts w:ascii="Consolas" w:hAnsi="Consolas"/>
          <w:sz w:val="20"/>
        </w:rPr>
        <w:t>experiments/E14/runs/E14-R21.json</w:t>
      </w:r>
      <w:r>
        <w:t>。</w:t>
      </w:r>
    </w:p>
    <w:p>
      <w:r>
        <w:t>- E14-R23：接线无效，中止于1/16；不作为模型成绩。记录：</w:t>
      </w:r>
      <w:r>
        <w:rPr>
          <w:rFonts w:ascii="Consolas" w:hAnsi="Consolas"/>
          <w:sz w:val="20"/>
        </w:rPr>
        <w:t>experiments/E14/runs/E14-R23.json</w:t>
      </w:r>
      <w:r>
        <w:t>。</w:t>
      </w:r>
    </w:p>
    <w:p>
      <w:r>
        <w:t>- E14-R25：dev原始观察0/16；任务文本接线审计未通过，不参与能力比较。审计：</w:t>
      </w:r>
      <w:r>
        <w:rPr>
          <w:rFonts w:ascii="Consolas" w:hAnsi="Consolas"/>
          <w:sz w:val="20"/>
        </w:rPr>
        <w:t>experiments/E13/prompt-delivery-audit.json</w:t>
      </w:r>
      <w:r>
        <w:t>。记录：</w:t>
      </w:r>
      <w:r>
        <w:rPr>
          <w:rFonts w:ascii="Consolas" w:hAnsi="Consolas"/>
          <w:sz w:val="20"/>
        </w:rPr>
        <w:t>experiments/E14/runs/E14-R25.json</w:t>
      </w:r>
      <w:r>
        <w:t>。</w:t>
      </w:r>
    </w:p>
    <w:p>
      <w:r>
        <w:t>- E14-R26：dev原始观察0/16；任务文本接线审计未通过，不参与能力比较。审计：</w:t>
      </w:r>
      <w:r>
        <w:rPr>
          <w:rFonts w:ascii="Consolas" w:hAnsi="Consolas"/>
          <w:sz w:val="20"/>
        </w:rPr>
        <w:t>experiments/E13/prompt-delivery-audit.json</w:t>
      </w:r>
      <w:r>
        <w:t>。记录：</w:t>
      </w:r>
      <w:r>
        <w:rPr>
          <w:rFonts w:ascii="Consolas" w:hAnsi="Consolas"/>
          <w:sz w:val="20"/>
        </w:rPr>
        <w:t>experiments/E14/runs/E14-R26.json</w:t>
      </w:r>
      <w:r>
        <w:t>。</w:t>
      </w:r>
    </w:p>
    <w:p>
      <w:r>
        <w:t>- E14-R27：test原始观察0/40；任务文本接线审计未通过，不参与能力比较。审计：</w:t>
      </w:r>
      <w:r>
        <w:rPr>
          <w:rFonts w:ascii="Consolas" w:hAnsi="Consolas"/>
          <w:sz w:val="20"/>
        </w:rPr>
        <w:t>experiments/E13/prompt-delivery-audit.json</w:t>
      </w:r>
      <w:r>
        <w:t>。记录：</w:t>
      </w:r>
      <w:r>
        <w:rPr>
          <w:rFonts w:ascii="Consolas" w:hAnsi="Consolas"/>
          <w:sz w:val="20"/>
        </w:rPr>
        <w:t>experiments/E14/runs/E14-R27.json</w:t>
      </w:r>
      <w:r>
        <w:t>。</w:t>
      </w:r>
    </w:p>
    <w:p>
      <w:r>
        <w:t>- E14-R28：dev 0/16，1/16个任务超时；记录：</w:t>
      </w:r>
      <w:r>
        <w:rPr>
          <w:rFonts w:ascii="Consolas" w:hAnsi="Consolas"/>
          <w:sz w:val="20"/>
        </w:rPr>
        <w:t>experiments/E14/runs/E14-R28.json</w:t>
      </w:r>
      <w:r>
        <w:t>。</w:t>
      </w:r>
    </w:p>
    <w:p>
      <w:r>
        <w:t>- E14-R29：test 4/40；记录：</w:t>
      </w:r>
      <w:r>
        <w:rPr>
          <w:rFonts w:ascii="Consolas" w:hAnsi="Consolas"/>
          <w:sz w:val="20"/>
        </w:rPr>
        <w:t>experiments/E14/runs/E14-R29.json</w:t>
      </w:r>
      <w:r>
        <w:t>。</w:t>
      </w:r>
    </w:p>
    <w:p>
      <w:r>
        <w:t>Pi 路径映射核验（E14-R24）：Pi 会话和 SessionManager 均使用</w:t>
      </w:r>
      <w:r>
        <w:rPr>
          <w:rFonts w:ascii="Consolas" w:hAnsi="Consolas"/>
          <w:sz w:val="20"/>
        </w:rPr>
        <w:t>/workspace</w:t>
      </w:r>
      <w:r>
        <w:t>；工具返回的</w:t>
      </w:r>
      <w:r>
        <w:rPr>
          <w:rFonts w:ascii="Consolas" w:hAnsi="Consolas"/>
          <w:sz w:val="20"/>
        </w:rPr>
        <w:t>F:/workspace/pi-path-smoke.txt</w:t>
      </w:r>
      <w:r>
        <w:t>经隔离write/read往返通过，任务容器已移除。未启动模型服务或生成，不属于Agent成绩。记录：</w:t>
      </w:r>
      <w:r>
        <w:rPr>
          <w:rFonts w:ascii="Consolas" w:hAnsi="Consolas"/>
          <w:sz w:val="20"/>
        </w:rPr>
        <w:t>experiments/E14/runs/E14-R24.json</w:t>
      </w:r>
      <w:r>
        <w:t>。</w:t>
      </w:r>
    </w:p>
    <w:p>
      <w:pPr>
        <w:pStyle w:val="Heading2"/>
      </w:pPr>
      <w:r>
        <w:t>针对性工具微调</w:t>
      </w:r>
    </w:p>
    <w:p>
      <w:r>
        <w:t>专项集取自已执行通过的Pi训练参考：16个训练模板族各4条，合计64条；八类各8条。工具调用、原始返回和最终答案保持一致，只把系统提示统一为推理时使用的简短Pi工具示例。原始训练集与dev、test划分保持各自来源。</w:t>
      </w:r>
    </w:p>
    <w:p>
      <w:r>
        <w:t>从E14-R19适配器开始，rank16、seed17、学习率5e-5、梯度累积8，完整轨迹按当前assistant回复展开，训练1个epoch。固定100条公开dev保留初始与末次token加权loss；Pi成功率使用固定16条dev，短提示下的原适配器与新适配器分别运行。</w:t>
      </w:r>
    </w:p>
    <w:p>
      <w:r>
        <w:t>64条轨迹展开为284个回复单元，最长1777token；工具选择、参数、错误返回后的下一步，以及最终回答都在监督中。</w:t>
      </w:r>
    </w:p>
    <w:p>
      <w:pPr>
        <w:pStyle w:val="Heading3"/>
      </w:pPr>
      <w:r>
        <w:t>训练是否实际更新？</w:t>
      </w:r>
    </w:p>
    <w:p>
      <w:r>
        <w:t>E14-R32已更新36步；选中的checkpoint-36公开dev loss为0.189985。任务效果以实际Pi评测为准。</w:t>
      </w:r>
    </w:p>
    <w:p>
      <w:r>
        <w:t>训练耗时378.1秒，392/392个LoRA张量发生实际变化，梯度和loss均有限。固定100条公开dev loss从0.189352变为0.189985，没有下降；专项训练loss低不能替代独立任务验证。</w:t>
      </w:r>
    </w:p>
    <w:p>
      <w:pPr>
        <w:keepNext/>
        <w:spacing w:before="120"/>
        <w:jc w:val="center"/>
      </w:pPr>
      <w:r>
        <w:drawing>
          <wp:inline xmlns:a="http://schemas.openxmlformats.org/drawingml/2006/main" xmlns:pic="http://schemas.openxmlformats.org/drawingml/2006/picture">
            <wp:extent cx="5400000" cy="2868750"/>
            <wp:docPr id="7" name="Picture 7"/>
            <wp:cNvGraphicFramePr>
              <a:graphicFrameLocks noChangeAspect="1"/>
            </wp:cNvGraphicFramePr>
            <a:graphic>
              <a:graphicData uri="http://schemas.openxmlformats.org/drawingml/2006/picture">
                <pic:pic>
                  <pic:nvPicPr>
                    <pic:cNvPr id="0" name="focused-training-loss.png"/>
                    <pic:cNvPicPr/>
                  </pic:nvPicPr>
                  <pic:blipFill>
                    <a:blip r:embed="rId17"/>
                    <a:stretch>
                      <a:fillRect/>
                    </a:stretch>
                  </pic:blipFill>
                  <pic:spPr>
                    <a:xfrm>
                      <a:off x="0" y="0"/>
                      <a:ext cx="5400000" cy="2868750"/>
                    </a:xfrm>
                    <a:prstGeom prst="rect"/>
                  </pic:spPr>
                </pic:pic>
              </a:graphicData>
            </a:graphic>
          </wp:inline>
        </w:drawing>
      </w:r>
    </w:p>
    <w:p>
      <w:pPr>
        <w:jc w:val="center"/>
      </w:pPr>
      <w:r>
        <w:t>专项工具训练的真实loss曲线。</w:t>
      </w:r>
    </w:p>
    <w:p>
      <w:pPr>
        <w:pStyle w:val="Heading3"/>
      </w:pPr>
      <w:r>
        <w:t>同提示下能否完成新任务？</w:t>
      </w:r>
    </w:p>
    <w:tbl>
      <w:tblPr>
        <w:tblStyle w:val="TableGrid"/>
        <w:tblW w:type="auto" w:w="0"/>
        <w:tblLook w:firstColumn="1" w:firstRow="1" w:lastColumn="0" w:lastRow="0" w:noHBand="0" w:noVBand="1" w:val="04A0"/>
      </w:tblPr>
      <w:tblGrid>
        <w:gridCol w:w="1606"/>
        <w:gridCol w:w="1606"/>
        <w:gridCol w:w="1606"/>
        <w:gridCol w:w="1606"/>
        <w:gridCol w:w="1606"/>
        <w:gridCol w:w="1606"/>
      </w:tblGrid>
      <w:tr>
        <w:trPr>
          <w:cantSplit/>
          <w:tblHeader/>
        </w:trPr>
        <w:tc>
          <w:tcPr>
            <w:tcW w:type="dxa" w:w="1606"/>
            <w:shd w:fill="F3F4F6"/>
          </w:tcPr>
          <w:p>
            <w:pPr>
              <w:keepNext/>
              <w:spacing w:after="40" w:line="240" w:lineRule="auto"/>
            </w:pPr>
            <w:r>
              <w:rPr>
                <w:b/>
              </w:rPr>
              <w:t>模型</w:t>
            </w:r>
          </w:p>
        </w:tc>
        <w:tc>
          <w:tcPr>
            <w:tcW w:type="dxa" w:w="1606"/>
            <w:shd w:fill="F3F4F6"/>
          </w:tcPr>
          <w:p>
            <w:pPr>
              <w:keepNext/>
              <w:spacing w:after="40" w:line="240" w:lineRule="auto"/>
            </w:pPr>
            <w:r>
              <w:rPr>
                <w:b/>
              </w:rPr>
              <w:t>运行</w:t>
            </w:r>
          </w:p>
        </w:tc>
        <w:tc>
          <w:tcPr>
            <w:tcW w:type="dxa" w:w="1606"/>
            <w:shd w:fill="F3F4F6"/>
          </w:tcPr>
          <w:p>
            <w:pPr>
              <w:keepNext/>
              <w:spacing w:after="40" w:line="240" w:lineRule="auto"/>
            </w:pPr>
            <w:r>
              <w:rPr>
                <w:b/>
              </w:rPr>
              <w:t>Pi dev</w:t>
            </w:r>
          </w:p>
        </w:tc>
        <w:tc>
          <w:tcPr>
            <w:tcW w:type="dxa" w:w="1606"/>
            <w:shd w:fill="F3F4F6"/>
          </w:tcPr>
          <w:p>
            <w:pPr>
              <w:keepNext/>
              <w:spacing w:after="40" w:line="240" w:lineRule="auto"/>
            </w:pPr>
            <w:r>
              <w:rPr>
                <w:b/>
              </w:rPr>
              <w:t>耗时</w:t>
            </w:r>
          </w:p>
        </w:tc>
        <w:tc>
          <w:tcPr>
            <w:tcW w:type="dxa" w:w="1606"/>
            <w:shd w:fill="F3F4F6"/>
          </w:tcPr>
          <w:p>
            <w:pPr>
              <w:keepNext/>
              <w:spacing w:after="40" w:line="240" w:lineRule="auto"/>
            </w:pPr>
            <w:r>
              <w:rPr>
                <w:b/>
              </w:rPr>
              <w:t>超时</w:t>
            </w:r>
          </w:p>
        </w:tc>
        <w:tc>
          <w:tcPr>
            <w:tcW w:type="dxa" w:w="1606"/>
            <w:shd w:fill="F3F4F6"/>
          </w:tcPr>
          <w:p>
            <w:pPr>
              <w:keepNext/>
              <w:spacing w:after="40" w:line="240" w:lineRule="auto"/>
            </w:pPr>
            <w:r>
              <w:rPr>
                <w:b/>
              </w:rPr>
              <w:t>工具预算耗尽</w:t>
            </w:r>
          </w:p>
        </w:tc>
      </w:tr>
      <w:tr>
        <w:trPr>
          <w:cantSplit/>
        </w:trPr>
        <w:tc>
          <w:tcPr>
            <w:tcW w:type="dxa" w:w="1606"/>
          </w:tcPr>
          <w:p>
            <w:pPr>
              <w:spacing w:after="40" w:line="240" w:lineRule="auto"/>
            </w:pPr>
            <w:r>
              <w:t>原领域适配器</w:t>
            </w:r>
          </w:p>
        </w:tc>
        <w:tc>
          <w:tcPr>
            <w:tcW w:type="dxa" w:w="1606"/>
          </w:tcPr>
          <w:p>
            <w:pPr>
              <w:spacing w:after="40" w:line="240" w:lineRule="auto"/>
            </w:pPr>
            <w:r>
              <w:t>E14-R31</w:t>
            </w:r>
          </w:p>
        </w:tc>
        <w:tc>
          <w:tcPr>
            <w:tcW w:type="dxa" w:w="1606"/>
          </w:tcPr>
          <w:p>
            <w:pPr>
              <w:spacing w:after="40" w:line="240" w:lineRule="auto"/>
            </w:pPr>
            <w:r>
              <w:t>0/16</w:t>
            </w:r>
          </w:p>
        </w:tc>
        <w:tc>
          <w:tcPr>
            <w:tcW w:type="dxa" w:w="1606"/>
          </w:tcPr>
          <w:p>
            <w:pPr>
              <w:spacing w:after="40" w:line="240" w:lineRule="auto"/>
            </w:pPr>
            <w:r>
              <w:t>339秒</w:t>
            </w:r>
          </w:p>
        </w:tc>
        <w:tc>
          <w:tcPr>
            <w:tcW w:type="dxa" w:w="1606"/>
          </w:tcPr>
          <w:p>
            <w:pPr>
              <w:spacing w:after="40" w:line="240" w:lineRule="auto"/>
            </w:pPr>
            <w:r>
              <w:t>0</w:t>
            </w:r>
          </w:p>
        </w:tc>
        <w:tc>
          <w:tcPr>
            <w:tcW w:type="dxa" w:w="1606"/>
          </w:tcPr>
          <w:p>
            <w:pPr>
              <w:spacing w:after="40" w:line="240" w:lineRule="auto"/>
            </w:pPr>
            <w:r>
              <w:t>4</w:t>
            </w:r>
          </w:p>
        </w:tc>
      </w:tr>
      <w:tr>
        <w:trPr>
          <w:cantSplit/>
        </w:trPr>
        <w:tc>
          <w:tcPr>
            <w:tcW w:type="dxa" w:w="1606"/>
          </w:tcPr>
          <w:p>
            <w:pPr>
              <w:spacing w:after="40" w:line="240" w:lineRule="auto"/>
            </w:pPr>
            <w:r>
              <w:t>专项适配器</w:t>
            </w:r>
          </w:p>
        </w:tc>
        <w:tc>
          <w:tcPr>
            <w:tcW w:type="dxa" w:w="1606"/>
          </w:tcPr>
          <w:p>
            <w:pPr>
              <w:spacing w:after="40" w:line="240" w:lineRule="auto"/>
            </w:pPr>
            <w:r>
              <w:t>E14-R33</w:t>
            </w:r>
          </w:p>
        </w:tc>
        <w:tc>
          <w:tcPr>
            <w:tcW w:type="dxa" w:w="1606"/>
          </w:tcPr>
          <w:p>
            <w:pPr>
              <w:spacing w:after="40" w:line="240" w:lineRule="auto"/>
            </w:pPr>
            <w:r>
              <w:t>0/16</w:t>
            </w:r>
          </w:p>
        </w:tc>
        <w:tc>
          <w:tcPr>
            <w:tcW w:type="dxa" w:w="1606"/>
          </w:tcPr>
          <w:p>
            <w:pPr>
              <w:spacing w:after="40" w:line="240" w:lineRule="auto"/>
            </w:pPr>
            <w:r>
              <w:t>327秒</w:t>
            </w:r>
          </w:p>
        </w:tc>
        <w:tc>
          <w:tcPr>
            <w:tcW w:type="dxa" w:w="1606"/>
          </w:tcPr>
          <w:p>
            <w:pPr>
              <w:spacing w:after="40" w:line="240" w:lineRule="auto"/>
            </w:pPr>
            <w:r>
              <w:t>0</w:t>
            </w:r>
          </w:p>
        </w:tc>
        <w:tc>
          <w:tcPr>
            <w:tcW w:type="dxa" w:w="1606"/>
          </w:tcPr>
          <w:p>
            <w:pPr>
              <w:spacing w:after="40" w:line="240" w:lineRule="auto"/>
            </w:pPr>
            <w:r>
              <w:t>2</w:t>
            </w:r>
          </w:p>
        </w:tc>
      </w:tr>
    </w:tbl>
    <w:p>
      <w:r>
        <w:t>两组使用相同短提示、任务ID、seed17和12次工具调用上限；dev包含独立模板族。完成训练或降低loss，都需要通过这组执行结果验证迁移效果。</w:t>
      </w:r>
    </w:p>
    <w:p>
      <w:r>
        <w:t>专项微调新增通过0个任务，成功率变化+0.0个百分点。本轮未证明独立模板上的能力提升，不能把训练loss下降称为任务效果改善。</w:t>
      </w:r>
    </w:p>
    <w:p>
      <w:pPr>
        <w:pStyle w:val="Heading3"/>
      </w:pPr>
      <w:r>
        <w:t>一条实际失败说明什么？</w:t>
      </w:r>
    </w:p>
    <w:p>
      <w:r>
        <w:t>短提示原模型在目标租户缺失的任务中先读取不存在的</w:t>
      </w:r>
      <w:r>
        <w:rPr>
          <w:rFonts w:ascii="Consolas" w:hAnsi="Consolas"/>
          <w:sz w:val="20"/>
        </w:rPr>
        <w:t>src/config.mjs</w:t>
      </w:r>
      <w:r>
        <w:t>，再多次运行不存在的</w:t>
      </w:r>
      <w:r>
        <w:rPr>
          <w:rFonts w:ascii="Consolas" w:hAnsi="Consolas"/>
          <w:sz w:val="20"/>
        </w:rPr>
        <w:t>checks.mjs</w:t>
      </w:r>
      <w:r>
        <w:t>，最终耗尽工具预算。正确的决策需要识别用户缺失的信息并询问；重复执行同一失败命令没有补充信息。该轨迹说明训练模板中的恢复动作不能直接等同于新仓库上的恢复能力。</w:t>
      </w:r>
    </w:p>
    <w:p>
      <w:pPr>
        <w:pStyle w:val="CodeBlock"/>
        <w:shd w:fill="F3F4F6"/>
      </w:pPr>
      <w:r>
        <w:t># 专项数据只复用执行通过的训练参考</w:t>
        <w:br/>
        <w:t>assert record['split'] == 'train'</w:t>
        <w:br/>
        <w:t>assert record['validation']['execution'] == 'reference_passed'</w:t>
      </w:r>
    </w:p>
    <w:p>
      <w:pPr>
        <w:pStyle w:val="Heading3"/>
      </w:pPr>
      <w:r>
        <w:t>证据索引</w:t>
      </w:r>
    </w:p>
    <w:p>
      <w:r>
        <w:t>- configs/pi-focused-data.json；configs/pi-focused-prompt.json；configs/sft-pi-focused.json</w:t>
      </w:r>
    </w:p>
    <w:p>
      <w:r>
        <w:t>- experiments/E14/runs/E14-R32.json；.local/runs/E14-R32/metrics.jsonl</w:t>
      </w:r>
    </w:p>
    <w:p>
      <w:r>
        <w:t>- configs/pi-agent-focused-baseline-dev.json；scripts/pi_agent_audit.py</w:t>
      </w:r>
    </w:p>
    <w:p>
      <w:r>
        <w:t>- experiments/E14/runs/E14-R30.json；experiments/E14/runs/E14-R31.json；.local/data/processed/E14-focused-tools/train-64.jsonl</w:t>
      </w:r>
    </w:p>
    <w:p>
      <w:r>
        <w:t>- experiments/E14/focused-training-audit.json；.local/runs/E14-R32/trainable-parameters.json</w:t>
      </w:r>
    </w:p>
    <w:p>
      <w:r>
        <w:t>- experiments/E14/runs/E14-R33.json；.local/runs/E14-R33/records.jsonl</w:t>
      </w:r>
    </w:p>
    <w:p>
      <w:r>
        <w:t>- configs/pi-agent-focused-trained-dev.json</w:t>
      </w:r>
    </w:p>
    <w:p>
      <w:pPr>
        <w:pStyle w:val="Heading2"/>
      </w:pPr>
      <w:r>
        <w:t>证据索引</w:t>
      </w:r>
    </w:p>
    <w:tbl>
      <w:tblPr>
        <w:tblStyle w:val="TableGrid"/>
        <w:tblW w:type="auto" w:w="0"/>
        <w:tblLayout w:type="fixed"/>
        <w:tblLook w:firstColumn="1" w:firstRow="1" w:lastColumn="0" w:lastRow="0" w:noHBand="0" w:noVBand="1" w:val="04A0"/>
        <w:tblLayout w:type="fixed"/>
      </w:tblPr>
      <w:tblGrid>
        <w:gridCol w:w="2381"/>
        <w:gridCol w:w="7200"/>
      </w:tblGrid>
      <w:tr>
        <w:trPr>
          <w:cantSplit/>
          <w:tblHeader/>
        </w:trPr>
        <w:tc>
          <w:tcPr>
            <w:tcW w:type="dxa" w:w="2381"/>
            <w:shd w:fill="F3F4F6"/>
          </w:tcPr>
          <w:p>
            <w:pPr>
              <w:keepNext/>
              <w:spacing w:after="40" w:line="240" w:lineRule="auto"/>
            </w:pPr>
            <w:r>
              <w:rPr>
                <w:b/>
              </w:rPr>
              <w:t>内容</w:t>
            </w:r>
          </w:p>
        </w:tc>
        <w:tc>
          <w:tcPr>
            <w:tcW w:type="dxa" w:w="7200"/>
            <w:shd w:fill="F3F4F6"/>
          </w:tcPr>
          <w:p>
            <w:pPr>
              <w:keepNext/>
              <w:spacing w:after="40" w:line="240" w:lineRule="auto"/>
            </w:pPr>
            <w:r>
              <w:rPr>
                <w:b/>
              </w:rPr>
              <w:t>对应记录</w:t>
            </w:r>
          </w:p>
        </w:tc>
      </w:tr>
      <w:tr>
        <w:trPr>
          <w:cantSplit/>
        </w:trPr>
        <w:tc>
          <w:tcPr>
            <w:tcW w:type="dxa" w:w="2381"/>
          </w:tcPr>
          <w:p>
            <w:pPr>
              <w:spacing w:after="40" w:line="240" w:lineRule="auto"/>
            </w:pPr>
            <w:r>
              <w:t>Pi 实际工具定义与容器参数</w:t>
            </w:r>
          </w:p>
        </w:tc>
        <w:tc>
          <w:tcPr>
            <w:tcW w:type="dxa" w:w="7200"/>
          </w:tcPr>
          <w:p>
            <w:pPr>
              <w:spacing w:after="40" w:line="240" w:lineRule="auto"/>
            </w:pPr>
            <w:r>
              <w:t>configs/pi-tools.json；configs/pi-sandbox.json</w:t>
            </w:r>
          </w:p>
        </w:tc>
      </w:tr>
      <w:tr>
        <w:trPr>
          <w:cantSplit/>
        </w:trPr>
        <w:tc>
          <w:tcPr>
            <w:tcW w:type="dxa" w:w="2381"/>
          </w:tcPr>
          <w:p>
            <w:pPr>
              <w:spacing w:after="40" w:line="240" w:lineRule="auto"/>
            </w:pPr>
            <w:r>
              <w:t>Pi 工具适配与核验入口</w:t>
            </w:r>
          </w:p>
        </w:tc>
        <w:tc>
          <w:tcPr>
            <w:tcW w:type="dxa" w:w="7200"/>
          </w:tcPr>
          <w:p>
            <w:pPr>
              <w:spacing w:after="40" w:line="240" w:lineRule="auto"/>
            </w:pPr>
            <w:r>
              <w:t>scripts/pi_sandbox.mjs；scripts/pi_tools_probe.mjs</w:t>
            </w:r>
          </w:p>
        </w:tc>
      </w:tr>
      <w:tr>
        <w:trPr>
          <w:cantSplit/>
        </w:trPr>
        <w:tc>
          <w:tcPr>
            <w:tcW w:type="dxa" w:w="2381"/>
          </w:tcPr>
          <w:p>
            <w:pPr>
              <w:spacing w:after="40" w:line="240" w:lineRule="auto"/>
            </w:pPr>
            <w:r>
              <w:t>Pi 工具链准备</w:t>
            </w:r>
          </w:p>
        </w:tc>
        <w:tc>
          <w:tcPr>
            <w:tcW w:type="dxa" w:w="7200"/>
          </w:tcPr>
          <w:p>
            <w:pPr>
              <w:spacing w:after="40" w:line="240" w:lineRule="auto"/>
            </w:pPr>
            <w:r>
              <w:t>experiments/E13/preparation.json；experiments/E13/notes.md</w:t>
            </w:r>
          </w:p>
        </w:tc>
      </w:tr>
      <w:tr>
        <w:trPr>
          <w:cantSplit/>
        </w:trPr>
        <w:tc>
          <w:tcPr>
            <w:tcW w:type="dxa" w:w="2381"/>
          </w:tcPr>
          <w:p>
            <w:pPr>
              <w:spacing w:after="40" w:line="240" w:lineRule="auto"/>
            </w:pPr>
            <w:r>
              <w:t>Pi 任务参考与判据核验</w:t>
            </w:r>
          </w:p>
        </w:tc>
        <w:tc>
          <w:tcPr>
            <w:tcW w:type="dxa" w:w="7200"/>
          </w:tcPr>
          <w:p>
            <w:pPr>
              <w:spacing w:after="40" w:line="240" w:lineRule="auto"/>
            </w:pPr>
            <w:r>
              <w:t>experiments/E14/runs/E14-R01.json；experiments/E14/reference-calls.csv；experiments/E14/reference-events.jsonl</w:t>
            </w:r>
          </w:p>
        </w:tc>
      </w:tr>
      <w:tr>
        <w:trPr>
          <w:cantSplit/>
        </w:trPr>
        <w:tc>
          <w:tcPr>
            <w:tcW w:type="dxa" w:w="2381"/>
          </w:tcPr>
          <w:p>
            <w:pPr>
              <w:spacing w:after="40" w:line="240" w:lineRule="auto"/>
            </w:pPr>
            <w:r>
              <w:t>Pi 训练任务原型与核验入口</w:t>
            </w:r>
          </w:p>
        </w:tc>
        <w:tc>
          <w:tcPr>
            <w:tcW w:type="dxa" w:w="7200"/>
          </w:tcPr>
          <w:p>
            <w:pPr>
              <w:spacing w:after="40" w:line="240" w:lineRule="auto"/>
            </w:pPr>
            <w:r>
              <w:t>configs/pi-task-catalog.json；scripts/pi_tasks.mjs；scripts/pi_task_probe.mjs</w:t>
            </w:r>
          </w:p>
        </w:tc>
      </w:tr>
      <w:tr>
        <w:trPr>
          <w:cantSplit/>
        </w:trPr>
        <w:tc>
          <w:tcPr>
            <w:tcW w:type="dxa" w:w="2381"/>
          </w:tcPr>
          <w:p>
            <w:pPr>
              <w:spacing w:after="40" w:line="240" w:lineRule="auto"/>
            </w:pPr>
            <w:r>
              <w:t>Pi 多轮训练格式与监督检查</w:t>
            </w:r>
          </w:p>
        </w:tc>
        <w:tc>
          <w:tcPr>
            <w:tcW w:type="dxa" w:w="7200"/>
          </w:tcPr>
          <w:p>
            <w:pPr>
              <w:spacing w:after="40" w:line="240" w:lineRule="auto"/>
            </w:pPr>
            <w:r>
              <w:t>configs/pi-reference-data.json；scripts/pi_reference_data.py；experiments/E14/runs/E14-R02.json；experiments/E14/current-reply-mask.csv</w:t>
            </w:r>
          </w:p>
        </w:tc>
      </w:tr>
      <w:tr>
        <w:trPr>
          <w:cantSplit/>
        </w:trPr>
        <w:tc>
          <w:tcPr>
            <w:tcW w:type="dxa" w:w="2381"/>
          </w:tcPr>
          <w:p>
            <w:pPr>
              <w:spacing w:after="40" w:line="240" w:lineRule="auto"/>
            </w:pPr>
            <w:r>
              <w:t>Pi 新增模板与错误方案</w:t>
            </w:r>
          </w:p>
        </w:tc>
        <w:tc>
          <w:tcPr>
            <w:tcW w:type="dxa" w:w="7200"/>
          </w:tcPr>
          <w:p>
            <w:pPr>
              <w:spacing w:after="40" w:line="240" w:lineRule="auto"/>
            </w:pPr>
            <w:r>
              <w:t>scripts/pi_tasks_extended.mjs；experiments/E14/runs/E14-R03.json；experiments/E14/extension-calls.csv；experiments/E14/extension-events.jsonl</w:t>
            </w:r>
          </w:p>
        </w:tc>
      </w:tr>
      <w:tr>
        <w:trPr>
          <w:cantSplit/>
        </w:trPr>
        <w:tc>
          <w:tcPr>
            <w:tcW w:type="dxa" w:w="2381"/>
          </w:tcPr>
          <w:p>
            <w:pPr>
              <w:spacing w:after="40" w:line="240" w:lineRule="auto"/>
            </w:pPr>
            <w:r>
              <w:t>Pi 新增参考的训练格式</w:t>
            </w:r>
          </w:p>
        </w:tc>
        <w:tc>
          <w:tcPr>
            <w:tcW w:type="dxa" w:w="7200"/>
          </w:tcPr>
          <w:p>
            <w:pPr>
              <w:spacing w:after="40" w:line="240" w:lineRule="auto"/>
            </w:pPr>
            <w:r>
              <w:t>configs/pi-reference-extension.json；experiments/E14/runs/E14-R04.json</w:t>
            </w:r>
          </w:p>
        </w:tc>
      </w:tr>
      <w:tr>
        <w:trPr>
          <w:cantSplit/>
        </w:trPr>
        <w:tc>
          <w:tcPr>
            <w:tcW w:type="dxa" w:w="2381"/>
          </w:tcPr>
          <w:p>
            <w:pPr>
              <w:spacing w:after="40" w:line="240" w:lineRule="auto"/>
            </w:pPr>
            <w:r>
              <w:t>Pi 训练场景与批量参考入口</w:t>
            </w:r>
          </w:p>
        </w:tc>
        <w:tc>
          <w:tcPr>
            <w:tcW w:type="dxa" w:w="7200"/>
          </w:tcPr>
          <w:p>
            <w:pPr>
              <w:spacing w:after="40" w:line="240" w:lineRule="auto"/>
            </w:pPr>
            <w:r>
              <w:t>configs/pi-task-data.json；configs/pi-reference-batch.json；scripts/pi_task_data.py；scripts/pi_reference_batch.mjs</w:t>
            </w:r>
          </w:p>
        </w:tc>
      </w:tr>
      <w:tr>
        <w:trPr>
          <w:cantSplit/>
        </w:trPr>
        <w:tc>
          <w:tcPr>
            <w:tcW w:type="dxa" w:w="2381"/>
          </w:tcPr>
          <w:p>
            <w:pPr>
              <w:spacing w:after="40" w:line="240" w:lineRule="auto"/>
            </w:pPr>
            <w:r>
              <w:t>Pi 场景去重与失败记录</w:t>
            </w:r>
          </w:p>
        </w:tc>
        <w:tc>
          <w:tcPr>
            <w:tcW w:type="dxa" w:w="7200"/>
          </w:tcPr>
          <w:p>
            <w:pPr>
              <w:spacing w:after="40" w:line="240" w:lineRule="auto"/>
            </w:pPr>
            <w:r>
              <w:t>experiments/E14/scene-generation-audit.json；experiments/E14/runs/E14-R05.json；experiments/E14/runs/E14-R06.json；experiments/E14/runs/E14-R07.json</w:t>
            </w:r>
          </w:p>
        </w:tc>
      </w:tr>
      <w:tr>
        <w:trPr>
          <w:cantSplit/>
        </w:trPr>
        <w:tc>
          <w:tcPr>
            <w:tcW w:type="dxa" w:w="2381"/>
          </w:tcPr>
          <w:p>
            <w:pPr>
              <w:spacing w:after="40" w:line="240" w:lineRule="auto"/>
            </w:pPr>
            <w:r>
              <w:t>Pi dev任务与判据核验</w:t>
            </w:r>
          </w:p>
        </w:tc>
        <w:tc>
          <w:tcPr>
            <w:tcW w:type="dxa" w:w="7200"/>
          </w:tcPr>
          <w:p>
            <w:pPr>
              <w:spacing w:after="40" w:line="240" w:lineRule="auto"/>
            </w:pPr>
            <w:r>
              <w:t>configs/pi-dev-tasks.json；scripts/pi_tasks_dev.mjs；scripts/pi_dev_probe.mjs；experiments/E14/runs/E14-R09.json</w:t>
            </w:r>
          </w:p>
        </w:tc>
      </w:tr>
      <w:tr>
        <w:trPr>
          <w:cantSplit/>
        </w:trPr>
        <w:tc>
          <w:tcPr>
            <w:tcW w:type="dxa" w:w="2381"/>
          </w:tcPr>
          <w:p>
            <w:pPr>
              <w:spacing w:after="40" w:line="240" w:lineRule="auto"/>
            </w:pPr>
            <w:r>
              <w:t>Pi dev参考历史长度</w:t>
            </w:r>
          </w:p>
        </w:tc>
        <w:tc>
          <w:tcPr>
            <w:tcW w:type="dxa" w:w="7200"/>
          </w:tcPr>
          <w:p>
            <w:pPr>
              <w:spacing w:after="40" w:line="240" w:lineRule="auto"/>
            </w:pPr>
            <w:r>
              <w:t>scripts/pi_dev_lengths.py；experiments/E14/runs/E14-R10.json；experiments/E14/dev-lengths.csv</w:t>
            </w:r>
          </w:p>
        </w:tc>
      </w:tr>
      <w:tr>
        <w:trPr>
          <w:cantSplit/>
        </w:trPr>
        <w:tc>
          <w:tcPr>
            <w:tcW w:type="dxa" w:w="2381"/>
          </w:tcPr>
          <w:p>
            <w:pPr>
              <w:spacing w:after="40" w:line="240" w:lineRule="auto"/>
            </w:pPr>
            <w:r>
              <w:t>Pi dev逐条结果与划分复核</w:t>
            </w:r>
          </w:p>
        </w:tc>
        <w:tc>
          <w:tcPr>
            <w:tcW w:type="dxa" w:w="7200"/>
          </w:tcPr>
          <w:p>
            <w:pPr>
              <w:spacing w:after="40" w:line="240" w:lineRule="auto"/>
            </w:pPr>
            <w:r>
              <w:t>experiments/E14/dev-reference.csv；experiments/E14/dev-audit.json</w:t>
            </w:r>
          </w:p>
        </w:tc>
      </w:tr>
      <w:tr>
        <w:trPr>
          <w:cantSplit/>
        </w:trPr>
        <w:tc>
          <w:tcPr>
            <w:tcW w:type="dxa" w:w="2381"/>
          </w:tcPr>
          <w:p>
            <w:pPr>
              <w:spacing w:after="40" w:line="240" w:lineRule="auto"/>
            </w:pPr>
            <w:r>
              <w:t>Pi 1000条实际规则参考</w:t>
            </w:r>
          </w:p>
        </w:tc>
        <w:tc>
          <w:tcPr>
            <w:tcW w:type="dxa" w:w="7200"/>
          </w:tcPr>
          <w:p>
            <w:pPr>
              <w:spacing w:after="40" w:line="240" w:lineRule="auto"/>
            </w:pPr>
            <w:r>
              <w:t>experiments/E14/runs/E14-R08.json；experiments/E14/batch-reference.csv；experiments/E14/batch-audit.json</w:t>
            </w:r>
          </w:p>
        </w:tc>
      </w:tr>
      <w:tr>
        <w:trPr>
          <w:cantSplit/>
        </w:trPr>
        <w:tc>
          <w:tcPr>
            <w:tcW w:type="dxa" w:w="2381"/>
          </w:tcPr>
          <w:p>
            <w:pPr>
              <w:spacing w:after="40" w:line="240" w:lineRule="auto"/>
            </w:pPr>
            <w:r>
              <w:t>Pi 1000条参考训练格式</w:t>
            </w:r>
          </w:p>
        </w:tc>
        <w:tc>
          <w:tcPr>
            <w:tcW w:type="dxa" w:w="7200"/>
          </w:tcPr>
          <w:p>
            <w:pPr>
              <w:spacing w:after="40" w:line="240" w:lineRule="auto"/>
            </w:pPr>
            <w:r>
              <w:t>scripts/pi_reference_data.py；experiments/E14/runs/E14-R11.json</w:t>
            </w:r>
          </w:p>
        </w:tc>
      </w:tr>
      <w:tr>
        <w:trPr>
          <w:cantSplit/>
        </w:trPr>
        <w:tc>
          <w:tcPr>
            <w:tcW w:type="dxa" w:w="2381"/>
          </w:tcPr>
          <w:p>
            <w:pPr>
              <w:spacing w:after="40" w:line="240" w:lineRule="auto"/>
            </w:pPr>
            <w:r>
              <w:t>Pi train/dev近似重复筛查</w:t>
            </w:r>
          </w:p>
        </w:tc>
        <w:tc>
          <w:tcPr>
            <w:tcW w:type="dxa" w:w="7200"/>
          </w:tcPr>
          <w:p>
            <w:pPr>
              <w:spacing w:after="40" w:line="240" w:lineRule="auto"/>
            </w:pPr>
            <w:r>
              <w:t>scripts/pi_split_inspect.py；experiments/E14/runs/E14-R12.json</w:t>
            </w:r>
          </w:p>
        </w:tc>
      </w:tr>
      <w:tr>
        <w:trPr>
          <w:cantSplit/>
        </w:trPr>
        <w:tc>
          <w:tcPr>
            <w:tcW w:type="dxa" w:w="2381"/>
          </w:tcPr>
          <w:p>
            <w:pPr>
              <w:spacing w:after="40" w:line="240" w:lineRule="auto"/>
            </w:pPr>
            <w:r>
              <w:t>Pi test任务与判据核验</w:t>
            </w:r>
          </w:p>
        </w:tc>
        <w:tc>
          <w:tcPr>
            <w:tcW w:type="dxa" w:w="7200"/>
          </w:tcPr>
          <w:p>
            <w:pPr>
              <w:spacing w:after="40" w:line="240" w:lineRule="auto"/>
            </w:pPr>
            <w:r>
              <w:t>configs/pi-test-tasks.json；scripts/pi_tasks_test.mjs；scripts/pi_eval_tasks.mjs；experiments/E14/runs/E14-R14.json</w:t>
            </w:r>
          </w:p>
        </w:tc>
      </w:tr>
      <w:tr>
        <w:trPr>
          <w:cantSplit/>
        </w:trPr>
        <w:tc>
          <w:tcPr>
            <w:tcW w:type="dxa" w:w="2381"/>
          </w:tcPr>
          <w:p>
            <w:pPr>
              <w:spacing w:after="40" w:line="240" w:lineRule="auto"/>
            </w:pPr>
            <w:r>
              <w:t>Pi test逐条结果与归档复核</w:t>
            </w:r>
          </w:p>
        </w:tc>
        <w:tc>
          <w:tcPr>
            <w:tcW w:type="dxa" w:w="7200"/>
          </w:tcPr>
          <w:p>
            <w:pPr>
              <w:spacing w:after="40" w:line="240" w:lineRule="auto"/>
            </w:pPr>
            <w:r>
              <w:t>experiments/E14/test-reference.csv；experiments/E14/test-audit.json</w:t>
            </w:r>
          </w:p>
        </w:tc>
      </w:tr>
      <w:tr>
        <w:trPr>
          <w:cantSplit/>
        </w:trPr>
        <w:tc>
          <w:tcPr>
            <w:tcW w:type="dxa" w:w="2381"/>
          </w:tcPr>
          <w:p>
            <w:pPr>
              <w:spacing w:after="40" w:line="240" w:lineRule="auto"/>
            </w:pPr>
            <w:r>
              <w:t>Pi test参考历史长度</w:t>
            </w:r>
          </w:p>
        </w:tc>
        <w:tc>
          <w:tcPr>
            <w:tcW w:type="dxa" w:w="7200"/>
          </w:tcPr>
          <w:p>
            <w:pPr>
              <w:spacing w:after="40" w:line="240" w:lineRule="auto"/>
            </w:pPr>
            <w:r>
              <w:t>scripts/pi_eval_lengths.py；experiments/E14/runs/E14-R15.json；experiments/E14/test-lengths.csv</w:t>
            </w:r>
          </w:p>
        </w:tc>
      </w:tr>
      <w:tr>
        <w:trPr>
          <w:cantSplit/>
        </w:trPr>
        <w:tc>
          <w:tcPr>
            <w:tcW w:type="dxa" w:w="2381"/>
          </w:tcPr>
          <w:p>
            <w:pPr>
              <w:spacing w:after="40" w:line="240" w:lineRule="auto"/>
            </w:pPr>
            <w:r>
              <w:t>Pi test与train/dev划分筛查</w:t>
            </w:r>
          </w:p>
        </w:tc>
        <w:tc>
          <w:tcPr>
            <w:tcW w:type="dxa" w:w="7200"/>
          </w:tcPr>
          <w:p>
            <w:pPr>
              <w:spacing w:after="40" w:line="240" w:lineRule="auto"/>
            </w:pPr>
            <w:r>
              <w:t>scripts/pi_split_inspect.py；experiments/E14/runs/E14-R16.json</w:t>
            </w:r>
          </w:p>
        </w:tc>
      </w:tr>
      <w:tr>
        <w:trPr>
          <w:cantSplit/>
        </w:trPr>
        <w:tc>
          <w:tcPr>
            <w:tcW w:type="dxa" w:w="2381"/>
          </w:tcPr>
          <w:p>
            <w:pPr>
              <w:spacing w:after="40" w:line="240" w:lineRule="auto"/>
            </w:pPr>
            <w:r>
              <w:t>Pi test生成失败记录</w:t>
            </w:r>
          </w:p>
        </w:tc>
        <w:tc>
          <w:tcPr>
            <w:tcW w:type="dxa" w:w="7200"/>
          </w:tcPr>
          <w:p>
            <w:pPr>
              <w:spacing w:after="40" w:line="240" w:lineRule="auto"/>
            </w:pPr>
            <w:r>
              <w:t>experiments/E14/runs/E14-R13.json</w:t>
            </w:r>
          </w:p>
        </w:tc>
      </w:tr>
      <w:tr>
        <w:trPr>
          <w:cantSplit/>
        </w:trPr>
        <w:tc>
          <w:tcPr>
            <w:tcW w:type="dxa" w:w="2381"/>
          </w:tcPr>
          <w:p>
            <w:pPr>
              <w:spacing w:after="40" w:line="240" w:lineRule="auto"/>
            </w:pPr>
            <w:r>
              <w:t>Pi 领域混合来源哈希失败与修正</w:t>
            </w:r>
          </w:p>
        </w:tc>
        <w:tc>
          <w:tcPr>
            <w:tcW w:type="dxa" w:w="7200"/>
          </w:tcPr>
          <w:p>
            <w:pPr>
              <w:spacing w:after="40" w:line="240" w:lineRule="auto"/>
            </w:pPr>
            <w:r>
              <w:t>experiments/E14/runs/E14-R17.json；configs/domain-mix.json</w:t>
            </w:r>
          </w:p>
        </w:tc>
      </w:tr>
      <w:tr>
        <w:trPr>
          <w:cantSplit/>
        </w:trPr>
        <w:tc>
          <w:tcPr>
            <w:tcW w:type="dxa" w:w="2381"/>
          </w:tcPr>
          <w:p>
            <w:pPr>
              <w:spacing w:after="40" w:line="240" w:lineRule="auto"/>
            </w:pPr>
            <w:r>
              <w:t>Pi 512+512冻结清单与数据构建</w:t>
            </w:r>
          </w:p>
        </w:tc>
        <w:tc>
          <w:tcPr>
            <w:tcW w:type="dxa" w:w="7200"/>
          </w:tcPr>
          <w:p>
            <w:pPr>
              <w:spacing w:after="40" w:line="240" w:lineRule="auto"/>
            </w:pPr>
            <w:r>
              <w:t>scripts/domain_mix.py；configs/domain-mix-frozen.json；experiments/E14/runs/E14-R18.json</w:t>
            </w:r>
          </w:p>
        </w:tc>
      </w:tr>
      <w:tr>
        <w:trPr>
          <w:cantSplit/>
        </w:trPr>
        <w:tc>
          <w:tcPr>
            <w:tcW w:type="dxa" w:w="2381"/>
          </w:tcPr>
          <w:p>
            <w:pPr>
              <w:spacing w:after="40" w:line="240" w:lineRule="auto"/>
            </w:pPr>
            <w:r>
              <w:t>Pi 领域微调及固定公开dev</w:t>
            </w:r>
          </w:p>
        </w:tc>
        <w:tc>
          <w:tcPr>
            <w:tcW w:type="dxa" w:w="7200"/>
          </w:tcPr>
          <w:p>
            <w:pPr>
              <w:spacing w:after="40" w:line="240" w:lineRule="auto"/>
            </w:pPr>
            <w:r>
              <w:t>configs/sft-domain.json；configs/offline-eval-domain.json；configs/scale-domain.json</w:t>
            </w:r>
          </w:p>
        </w:tc>
      </w:tr>
      <w:tr>
        <w:trPr>
          <w:cantSplit/>
        </w:trPr>
        <w:tc>
          <w:tcPr>
            <w:tcW w:type="dxa" w:w="2381"/>
          </w:tcPr>
          <w:p>
            <w:pPr>
              <w:spacing w:after="40" w:line="240" w:lineRule="auto"/>
            </w:pPr>
            <w:r>
              <w:t>Pi 路径映射隔离烟测（不含模型推理）</w:t>
            </w:r>
          </w:p>
        </w:tc>
        <w:tc>
          <w:tcPr>
            <w:tcW w:type="dxa" w:w="7200"/>
          </w:tcPr>
          <w:p>
            <w:pPr>
              <w:spacing w:after="40" w:line="240" w:lineRule="auto"/>
            </w:pPr>
            <w:r>
              <w:t>scripts/pi_path_smoke.mjs；experiments/E14/runs/E14-R22.json；experiments/E14/runs/E14-R24.json</w:t>
            </w:r>
          </w:p>
        </w:tc>
      </w:tr>
      <w:tr>
        <w:trPr>
          <w:cantSplit/>
        </w:trPr>
        <w:tc>
          <w:tcPr>
            <w:tcW w:type="dxa" w:w="2381"/>
          </w:tcPr>
          <w:p>
            <w:pPr>
              <w:spacing w:after="40" w:line="240" w:lineRule="auto"/>
            </w:pPr>
            <w:r>
              <w:t>Pi Agent dev16与test40评测及容器时序核验</w:t>
            </w:r>
          </w:p>
        </w:tc>
        <w:tc>
          <w:tcPr>
            <w:tcW w:type="dxa" w:w="7200"/>
          </w:tcPr>
          <w:p>
            <w:pPr>
              <w:spacing w:after="40" w:line="240" w:lineRule="auto"/>
            </w:pPr>
            <w:r>
              <w:t>experiments/E14/runs/E14-R25.json；experiments/E14/runs/E14-R26.json；experiments/E14/runs/E14-R27.json；configs/pi-agent-e14-dev.json；configs/pi-agent-e14-test.json；scripts/pi_agent_eval.mjs；scripts/pi_sandbox.mjs</w:t>
            </w:r>
          </w:p>
        </w:tc>
      </w:tr>
      <w:tr>
        <w:trPr>
          <w:cantSplit/>
        </w:trPr>
        <w:tc>
          <w:tcPr>
            <w:tcW w:type="dxa" w:w="2381"/>
          </w:tcPr>
          <w:p>
            <w:pPr>
              <w:spacing w:after="40" w:line="240" w:lineRule="auto"/>
            </w:pPr>
            <w:r>
              <w:t>Pi 提示交付审计与有效E13观察</w:t>
            </w:r>
          </w:p>
        </w:tc>
        <w:tc>
          <w:tcPr>
            <w:tcW w:type="dxa" w:w="7200"/>
          </w:tcPr>
          <w:p>
            <w:pPr>
              <w:spacing w:after="40" w:line="240" w:lineRule="auto"/>
            </w:pPr>
            <w:r>
              <w:t>experiments/E13/prompt-delivery-audit.json；experiments/E13/runs/E13-R03.json；experiments/E13/notes.md</w:t>
            </w:r>
          </w:p>
        </w:tc>
      </w:tr>
      <w:tr>
        <w:trPr>
          <w:cantSplit/>
        </w:trPr>
        <w:tc>
          <w:tcPr>
            <w:tcW w:type="dxa" w:w="2381"/>
          </w:tcPr>
          <w:p>
            <w:pPr>
              <w:spacing w:after="40" w:line="240" w:lineRule="auto"/>
            </w:pPr>
            <w:r>
              <w:t>Pi 有效领域评测与原始证据审计</w:t>
            </w:r>
          </w:p>
        </w:tc>
        <w:tc>
          <w:tcPr>
            <w:tcW w:type="dxa" w:w="7200"/>
          </w:tcPr>
          <w:p>
            <w:pPr>
              <w:spacing w:after="40" w:line="240" w:lineRule="auto"/>
            </w:pPr>
            <w:r>
              <w:t>experiments/E14/runs/E14-R28.json；experiments/E14/runs/E14-R29.json；scripts/pi_agent_audit.py</w:t>
            </w:r>
          </w:p>
        </w:tc>
      </w:tr>
      <w:tr>
        <w:trPr>
          <w:cantSplit/>
        </w:trPr>
        <w:tc>
          <w:tcPr>
            <w:tcW w:type="dxa" w:w="2381"/>
          </w:tcPr>
          <w:p>
            <w:pPr>
              <w:spacing w:after="40" w:line="240" w:lineRule="auto"/>
            </w:pPr>
            <w:r>
              <w:t>专项工具数据与同提示基线</w:t>
            </w:r>
          </w:p>
        </w:tc>
        <w:tc>
          <w:tcPr>
            <w:tcW w:type="dxa" w:w="7200"/>
          </w:tcPr>
          <w:p>
            <w:pPr>
              <w:spacing w:after="40" w:line="240" w:lineRule="auto"/>
            </w:pPr>
            <w:r>
              <w:t>configs/pi-focused-data.json；configs/pi-focused-prompt.json；configs/sft-pi-focused.json；experiments/E14/runs/E14-R30.json；experiments/E14/runs/E14-R31.json</w:t>
            </w:r>
          </w:p>
        </w:tc>
      </w:tr>
      <w:tr>
        <w:trPr>
          <w:cantSplit/>
        </w:trPr>
        <w:tc>
          <w:tcPr>
            <w:tcW w:type="dxa" w:w="2381"/>
          </w:tcPr>
          <w:p>
            <w:pPr>
              <w:spacing w:after="40" w:line="240" w:lineRule="auto"/>
            </w:pPr>
            <w:r>
              <w:t>专项微调、参数更新与同提示执行</w:t>
            </w:r>
          </w:p>
        </w:tc>
        <w:tc>
          <w:tcPr>
            <w:tcW w:type="dxa" w:w="7200"/>
          </w:tcPr>
          <w:p>
            <w:pPr>
              <w:spacing w:after="40" w:line="240" w:lineRule="auto"/>
            </w:pPr>
            <w:r>
              <w:t>experiments/E14/runs/E14-R32.json；experiments/E14/runs/E14-R33.json；experiments/E14/focused-training-audit.json；configs/pi-agent-focused-trained-dev.json</w:t>
            </w:r>
          </w:p>
        </w:tc>
      </w:tr>
    </w:tbl>
    <w:p>
      <w:r>
        <w:t>理解回顾仍未回答，参考解释不代表用户已掌握。</w:t>
      </w:r>
    </w:p>
    <w:sectPr w:rsidR="00FC693F" w:rsidRPr="0006063C" w:rsidSect="00034616">
      <w:headerReference w:type="default" r:id="rId9"/>
      <w:footerReference w:type="default" r:id="rId10"/>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Pi工具与任务数据</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line="264" w:lineRule="auto"/>
      <w:outlineLvl w:val="0"/>
    </w:pPr>
    <w:rPr>
      <w:rFonts w:asciiTheme="majorHAnsi" w:eastAsiaTheme="majorEastAsia" w:hAnsiTheme="majorHAnsi" w:cstheme="majorBidi" w:ascii="Calibri" w:hAnsi="Calibri" w:eastAsia="微软雅黑"/>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120" w:line="264" w:lineRule="auto"/>
      <w:outlineLvl w:val="1"/>
    </w:pPr>
    <w:rPr>
      <w:rFonts w:asciiTheme="majorHAnsi" w:eastAsiaTheme="majorEastAsia" w:hAnsiTheme="majorHAnsi" w:cstheme="majorBidi" w:ascii="Calibri" w:hAnsi="Calibri" w:eastAsia="微软雅黑"/>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120" w:line="264" w:lineRule="auto"/>
      <w:outlineLvl w:val="2"/>
    </w:pPr>
    <w:rPr>
      <w:rFonts w:asciiTheme="majorHAnsi" w:eastAsiaTheme="majorEastAsia" w:hAnsiTheme="majorHAnsi" w:cstheme="majorBidi" w:ascii="Calibri" w:hAnsi="Calibri" w:eastAsia="微软雅黑"/>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00" w:lineRule="auto"/>
      <w:contextualSpacing/>
    </w:pPr>
    <w:rPr>
      <w:rFonts w:asciiTheme="majorHAnsi" w:eastAsiaTheme="majorEastAsia" w:hAnsiTheme="majorHAnsi" w:cstheme="majorBidi" w:ascii="Calibri" w:hAnsi="Calibri" w:eastAsia="微软雅黑"/>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line="252" w:lineRule="auto" w:before="120" w:after="120"/>
      <w:ind w:left="113" w:right="113"/>
    </w:pPr>
    <w:rPr>
      <w:rFonts w:ascii="Consolas" w:hAnsi="Consolas" w:eastAsia="微软雅黑"/>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