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更新：2026-10-02T13:36:09+08:00。本册按实际实验整理，原始运行记录单独保存。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