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更新：2026-10-02T09:39:31+08:00。本册按实际实验整理，原始运行记录单独保存。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