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更新：2026-10-02T08:42:25+08:00。本册按实际实验整理，原始运行记录单独保存。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