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更新：2026-10-02T07:38:24+08:00。本册按实际实验整理，原始运行记录单独保存。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