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更新：2026-10-02T01:12:04+08:00。本册按实际实验整理，原始运行记录单独保存。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