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更新：2026-10-02T06:18:24+08:00。本册按实际实验整理，原始运行记录单独保存。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