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更新：2026-10-02T08:18:25+08:00。本册按实际实验整理，原始运行记录单独保存。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