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更新：2026-10-02T00:22:14+08:00。本册按实际实验整理，原始运行记录单独保存。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