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更新：2026-10-02T01:45:26+08:00。本册按实际实验整理，原始运行记录单独保存。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