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更新：2026-10-02T07:06:31+08:00。本册按实际实验整理，原始运行记录单独保存。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