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更新：2026-10-02T04:58:31+08:00。本册按实际实验整理，原始运行记录单独保存。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